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C1" w:rsidRDefault="000C3FBC" w:rsidP="00111053">
      <w:pPr>
        <w:ind w:firstLine="0"/>
        <w:rPr>
          <w:b/>
        </w:rPr>
      </w:pPr>
      <w:r w:rsidRPr="00111053">
        <w:rPr>
          <w:b/>
        </w:rPr>
        <w:t xml:space="preserve">Wie wir </w:t>
      </w:r>
      <w:r w:rsidR="00916D2C">
        <w:rPr>
          <w:b/>
        </w:rPr>
        <w:t>den Zusammenhang von Texten</w:t>
      </w:r>
      <w:r w:rsidRPr="00111053">
        <w:rPr>
          <w:b/>
        </w:rPr>
        <w:t>, Denken und Gesellschaft verstehen.</w:t>
      </w:r>
    </w:p>
    <w:p w:rsidR="004735D6" w:rsidRPr="00111053" w:rsidRDefault="000C3FBC" w:rsidP="00111053">
      <w:pPr>
        <w:ind w:firstLine="0"/>
        <w:rPr>
          <w:b/>
        </w:rPr>
      </w:pPr>
      <w:r w:rsidRPr="00111053">
        <w:rPr>
          <w:b/>
        </w:rPr>
        <w:t>Ein semiotisches 4-Ebenen-Modell der Diskursanalys</w:t>
      </w:r>
      <w:r w:rsidR="003C29E8">
        <w:rPr>
          <w:b/>
        </w:rPr>
        <w:t>e</w:t>
      </w:r>
      <w:r w:rsidR="00A072BA">
        <w:rPr>
          <w:rStyle w:val="Funotenzeichen"/>
          <w:b/>
        </w:rPr>
        <w:footnoteReference w:id="1"/>
      </w:r>
    </w:p>
    <w:p w:rsidR="00111053" w:rsidRDefault="00111053" w:rsidP="00111053">
      <w:pPr>
        <w:ind w:firstLine="0"/>
      </w:pPr>
    </w:p>
    <w:p w:rsidR="006756A9" w:rsidRPr="008F4D83" w:rsidRDefault="00B1709C" w:rsidP="00111053">
      <w:pPr>
        <w:ind w:firstLine="0"/>
      </w:pPr>
      <w:r w:rsidRPr="008F4D83">
        <w:t>Martin Siefkes,</w:t>
      </w:r>
      <w:r w:rsidR="009E382B" w:rsidRPr="008F4D83">
        <w:t xml:space="preserve"> Universität Bremen</w:t>
      </w:r>
    </w:p>
    <w:p w:rsidR="00111053" w:rsidRDefault="00111053" w:rsidP="00111053">
      <w:pPr>
        <w:ind w:firstLine="0"/>
      </w:pPr>
    </w:p>
    <w:p w:rsidR="00C423D6" w:rsidRDefault="00C423D6" w:rsidP="00111053">
      <w:pPr>
        <w:ind w:firstLine="0"/>
      </w:pPr>
    </w:p>
    <w:p w:rsidR="00111053" w:rsidRDefault="00111053" w:rsidP="00111053">
      <w:pPr>
        <w:ind w:firstLine="0"/>
      </w:pPr>
    </w:p>
    <w:p w:rsidR="00C423D6" w:rsidRDefault="00C423D6" w:rsidP="00111053">
      <w:pPr>
        <w:ind w:firstLine="0"/>
      </w:pPr>
    </w:p>
    <w:p w:rsidR="00A10BD9" w:rsidRPr="008F4D83" w:rsidRDefault="00D967DF" w:rsidP="00BE4E67">
      <w:pPr>
        <w:ind w:firstLine="0"/>
        <w:rPr>
          <w:sz w:val="22"/>
          <w:szCs w:val="22"/>
          <w:lang w:val="en-US"/>
        </w:rPr>
      </w:pPr>
      <w:proofErr w:type="gramStart"/>
      <w:r w:rsidRPr="005A0C31">
        <w:rPr>
          <w:b/>
          <w:sz w:val="22"/>
          <w:szCs w:val="22"/>
          <w:lang w:val="en-US"/>
        </w:rPr>
        <w:t>Summary.</w:t>
      </w:r>
      <w:proofErr w:type="gramEnd"/>
      <w:r w:rsidRPr="005A0C31">
        <w:rPr>
          <w:sz w:val="22"/>
          <w:szCs w:val="22"/>
          <w:lang w:val="en-US"/>
        </w:rPr>
        <w:t xml:space="preserve"> </w:t>
      </w:r>
      <w:r w:rsidR="00BE4E67" w:rsidRPr="008F4D83">
        <w:rPr>
          <w:sz w:val="22"/>
          <w:szCs w:val="22"/>
          <w:lang w:val="en-US"/>
        </w:rPr>
        <w:t>How can we understand</w:t>
      </w:r>
      <w:r w:rsidR="00407882" w:rsidRPr="008F4D83">
        <w:rPr>
          <w:sz w:val="22"/>
          <w:szCs w:val="22"/>
          <w:lang w:val="en-US"/>
        </w:rPr>
        <w:t xml:space="preserve"> discourse</w:t>
      </w:r>
      <w:r w:rsidR="001174D4" w:rsidRPr="008F4D83">
        <w:rPr>
          <w:sz w:val="22"/>
          <w:szCs w:val="22"/>
          <w:lang w:val="en-US"/>
        </w:rPr>
        <w:t>s</w:t>
      </w:r>
      <w:r w:rsidR="00407882" w:rsidRPr="008F4D83">
        <w:rPr>
          <w:sz w:val="22"/>
          <w:szCs w:val="22"/>
          <w:lang w:val="en-US"/>
        </w:rPr>
        <w:t>, as well as discourse analys</w:t>
      </w:r>
      <w:r w:rsidR="001174D4" w:rsidRPr="008F4D83">
        <w:rPr>
          <w:sz w:val="22"/>
          <w:szCs w:val="22"/>
          <w:lang w:val="en-US"/>
        </w:rPr>
        <w:t>e</w:t>
      </w:r>
      <w:r w:rsidR="00407882" w:rsidRPr="008F4D83">
        <w:rPr>
          <w:sz w:val="22"/>
          <w:szCs w:val="22"/>
          <w:lang w:val="en-US"/>
        </w:rPr>
        <w:t xml:space="preserve">s, </w:t>
      </w:r>
      <w:r w:rsidR="00BE4E67" w:rsidRPr="008F4D83">
        <w:rPr>
          <w:sz w:val="22"/>
          <w:szCs w:val="22"/>
          <w:lang w:val="en-US"/>
        </w:rPr>
        <w:t>as semiotic pra</w:t>
      </w:r>
      <w:r w:rsidR="00BE4E67" w:rsidRPr="008F4D83">
        <w:rPr>
          <w:sz w:val="22"/>
          <w:szCs w:val="22"/>
          <w:lang w:val="en-US"/>
        </w:rPr>
        <w:t>c</w:t>
      </w:r>
      <w:r w:rsidR="00BE4E67" w:rsidRPr="008F4D83">
        <w:rPr>
          <w:sz w:val="22"/>
          <w:szCs w:val="22"/>
          <w:lang w:val="en-US"/>
        </w:rPr>
        <w:t xml:space="preserve">tices, generalizing from language-centered theories towards a general semiotic </w:t>
      </w:r>
      <w:r w:rsidR="00407882" w:rsidRPr="008F4D83">
        <w:rPr>
          <w:sz w:val="22"/>
          <w:szCs w:val="22"/>
          <w:lang w:val="en-US"/>
        </w:rPr>
        <w:t>theory of di</w:t>
      </w:r>
      <w:r w:rsidR="00407882" w:rsidRPr="008F4D83">
        <w:rPr>
          <w:sz w:val="22"/>
          <w:szCs w:val="22"/>
          <w:lang w:val="en-US"/>
        </w:rPr>
        <w:t>s</w:t>
      </w:r>
      <w:r w:rsidR="00407882" w:rsidRPr="008F4D83">
        <w:rPr>
          <w:sz w:val="22"/>
          <w:szCs w:val="22"/>
          <w:lang w:val="en-US"/>
        </w:rPr>
        <w:t>course</w:t>
      </w:r>
      <w:r w:rsidR="00BE4E67" w:rsidRPr="008F4D83">
        <w:rPr>
          <w:sz w:val="22"/>
          <w:szCs w:val="22"/>
          <w:lang w:val="en-US"/>
        </w:rPr>
        <w:t>? This contribution proposes to define discourse in the context of Roland Posner’s theory of cultural semiotics</w:t>
      </w:r>
      <w:r w:rsidR="00A10BD9" w:rsidRPr="008F4D83">
        <w:rPr>
          <w:sz w:val="22"/>
          <w:szCs w:val="22"/>
          <w:lang w:val="en-US"/>
        </w:rPr>
        <w:t xml:space="preserve">, which </w:t>
      </w:r>
      <w:r w:rsidR="00BE4E67" w:rsidRPr="008F4D83">
        <w:rPr>
          <w:sz w:val="22"/>
          <w:szCs w:val="22"/>
          <w:lang w:val="en-US"/>
        </w:rPr>
        <w:t>distinguishes three areas of culture: material culture (</w:t>
      </w:r>
      <w:proofErr w:type="spellStart"/>
      <w:r w:rsidR="00BE4E67" w:rsidRPr="008F4D83">
        <w:rPr>
          <w:sz w:val="22"/>
          <w:szCs w:val="22"/>
          <w:lang w:val="en-US"/>
        </w:rPr>
        <w:t>artefacts</w:t>
      </w:r>
      <w:proofErr w:type="spellEnd"/>
      <w:r w:rsidR="00BE4E67" w:rsidRPr="008F4D83">
        <w:rPr>
          <w:sz w:val="22"/>
          <w:szCs w:val="22"/>
          <w:lang w:val="en-US"/>
        </w:rPr>
        <w:t xml:space="preserve"> and texts), mental culture (codes and knowledge), and social culture (individuals and institutions). On this basis, a model is proposed that describes discourses as sign practices that encompass patterns on three levels – textual, mental, and social patterns –, as well as causal and semiotic connections between these levels. A </w:t>
      </w:r>
      <w:r w:rsidR="00291E55" w:rsidRPr="008F4D83">
        <w:rPr>
          <w:sz w:val="22"/>
          <w:szCs w:val="22"/>
          <w:lang w:val="en-US"/>
        </w:rPr>
        <w:t>further</w:t>
      </w:r>
      <w:r w:rsidR="00BE4E67" w:rsidRPr="008F4D83">
        <w:rPr>
          <w:sz w:val="22"/>
          <w:szCs w:val="22"/>
          <w:lang w:val="en-US"/>
        </w:rPr>
        <w:t xml:space="preserve"> level is included to delimitate </w:t>
      </w:r>
      <w:r w:rsidR="00A10BD9" w:rsidRPr="008F4D83">
        <w:rPr>
          <w:sz w:val="22"/>
          <w:szCs w:val="22"/>
          <w:lang w:val="en-US"/>
        </w:rPr>
        <w:t>discourses from each other. Introdu</w:t>
      </w:r>
      <w:r w:rsidR="00A10BD9" w:rsidRPr="008F4D83">
        <w:rPr>
          <w:sz w:val="22"/>
          <w:szCs w:val="22"/>
          <w:lang w:val="en-US"/>
        </w:rPr>
        <w:t>c</w:t>
      </w:r>
      <w:r w:rsidR="00A10BD9" w:rsidRPr="008F4D83">
        <w:rPr>
          <w:sz w:val="22"/>
          <w:szCs w:val="22"/>
          <w:lang w:val="en-US"/>
        </w:rPr>
        <w:t>ing the theoretical notion of “discourse patterns”, which correspond to hypotheses about conne</w:t>
      </w:r>
      <w:r w:rsidR="00A10BD9" w:rsidRPr="008F4D83">
        <w:rPr>
          <w:sz w:val="22"/>
          <w:szCs w:val="22"/>
          <w:lang w:val="en-US"/>
        </w:rPr>
        <w:t>c</w:t>
      </w:r>
      <w:r w:rsidR="00A10BD9" w:rsidRPr="008F4D83">
        <w:rPr>
          <w:sz w:val="22"/>
          <w:szCs w:val="22"/>
          <w:lang w:val="en-US"/>
        </w:rPr>
        <w:t xml:space="preserve">tions between levels, the </w:t>
      </w:r>
      <w:r w:rsidR="00B00865" w:rsidRPr="008F4D83">
        <w:rPr>
          <w:sz w:val="22"/>
          <w:szCs w:val="22"/>
          <w:lang w:val="en-US"/>
        </w:rPr>
        <w:t xml:space="preserve">semiotic </w:t>
      </w:r>
      <w:r w:rsidR="00A10BD9" w:rsidRPr="008F4D83">
        <w:rPr>
          <w:sz w:val="22"/>
          <w:szCs w:val="22"/>
          <w:lang w:val="en-US"/>
        </w:rPr>
        <w:t xml:space="preserve">4-level-model of discourse </w:t>
      </w:r>
      <w:r w:rsidR="00407882" w:rsidRPr="008F4D83">
        <w:rPr>
          <w:sz w:val="22"/>
          <w:szCs w:val="22"/>
          <w:lang w:val="en-US"/>
        </w:rPr>
        <w:t xml:space="preserve">allows </w:t>
      </w:r>
      <w:r w:rsidR="0093353D" w:rsidRPr="008F4D83">
        <w:rPr>
          <w:sz w:val="22"/>
          <w:szCs w:val="22"/>
          <w:lang w:val="en-US"/>
        </w:rPr>
        <w:t xml:space="preserve">us </w:t>
      </w:r>
      <w:r w:rsidR="00A10BD9" w:rsidRPr="008F4D83">
        <w:rPr>
          <w:sz w:val="22"/>
          <w:szCs w:val="22"/>
          <w:lang w:val="en-US"/>
        </w:rPr>
        <w:t>to explicate the assum</w:t>
      </w:r>
      <w:r w:rsidR="00A10BD9" w:rsidRPr="008F4D83">
        <w:rPr>
          <w:sz w:val="22"/>
          <w:szCs w:val="22"/>
          <w:lang w:val="en-US"/>
        </w:rPr>
        <w:t>p</w:t>
      </w:r>
      <w:r w:rsidR="00A10BD9" w:rsidRPr="008F4D83">
        <w:rPr>
          <w:sz w:val="22"/>
          <w:szCs w:val="22"/>
          <w:lang w:val="en-US"/>
        </w:rPr>
        <w:t xml:space="preserve">tions that guide </w:t>
      </w:r>
      <w:r w:rsidR="00407882" w:rsidRPr="008F4D83">
        <w:rPr>
          <w:sz w:val="22"/>
          <w:szCs w:val="22"/>
          <w:lang w:val="en-US"/>
        </w:rPr>
        <w:t xml:space="preserve">approaches to discourse analysis (e.g. </w:t>
      </w:r>
      <w:r w:rsidR="00916D2C" w:rsidRPr="008F4D83">
        <w:rPr>
          <w:sz w:val="22"/>
          <w:szCs w:val="22"/>
          <w:lang w:val="en-US"/>
        </w:rPr>
        <w:t xml:space="preserve">various </w:t>
      </w:r>
      <w:r w:rsidR="00407882" w:rsidRPr="008F4D83">
        <w:rPr>
          <w:sz w:val="22"/>
          <w:szCs w:val="22"/>
          <w:lang w:val="en-US"/>
        </w:rPr>
        <w:t>quantitative and qualitative a</w:t>
      </w:r>
      <w:r w:rsidR="00407882" w:rsidRPr="008F4D83">
        <w:rPr>
          <w:sz w:val="22"/>
          <w:szCs w:val="22"/>
          <w:lang w:val="en-US"/>
        </w:rPr>
        <w:t>p</w:t>
      </w:r>
      <w:r w:rsidR="00407882" w:rsidRPr="008F4D83">
        <w:rPr>
          <w:sz w:val="22"/>
          <w:szCs w:val="22"/>
          <w:lang w:val="en-US"/>
        </w:rPr>
        <w:t xml:space="preserve">proaches, </w:t>
      </w:r>
      <w:r w:rsidR="00291E55" w:rsidRPr="008F4D83">
        <w:rPr>
          <w:sz w:val="22"/>
          <w:szCs w:val="22"/>
          <w:lang w:val="en-US"/>
        </w:rPr>
        <w:t xml:space="preserve">CDA, </w:t>
      </w:r>
      <w:r w:rsidR="00407882" w:rsidRPr="008F4D83">
        <w:rPr>
          <w:sz w:val="22"/>
          <w:szCs w:val="22"/>
          <w:lang w:val="en-US"/>
        </w:rPr>
        <w:t xml:space="preserve">citation </w:t>
      </w:r>
      <w:r w:rsidR="00291E55" w:rsidRPr="008F4D83">
        <w:rPr>
          <w:sz w:val="22"/>
          <w:szCs w:val="22"/>
          <w:lang w:val="en-US"/>
        </w:rPr>
        <w:t xml:space="preserve">and </w:t>
      </w:r>
      <w:r w:rsidR="00407882" w:rsidRPr="008F4D83">
        <w:rPr>
          <w:sz w:val="22"/>
          <w:szCs w:val="22"/>
          <w:lang w:val="en-US"/>
        </w:rPr>
        <w:t>link analysis)</w:t>
      </w:r>
      <w:r w:rsidR="00B00865" w:rsidRPr="008F4D83">
        <w:rPr>
          <w:sz w:val="22"/>
          <w:szCs w:val="22"/>
          <w:lang w:val="en-US"/>
        </w:rPr>
        <w:t xml:space="preserve">. It complements existing multi-level approaches (such as </w:t>
      </w:r>
      <w:proofErr w:type="gramStart"/>
      <w:r w:rsidR="00B00865" w:rsidRPr="008F4D83">
        <w:rPr>
          <w:sz w:val="22"/>
          <w:szCs w:val="22"/>
          <w:lang w:val="en-US"/>
        </w:rPr>
        <w:t xml:space="preserve">DIMEAN) </w:t>
      </w:r>
      <w:r w:rsidR="00E7703B" w:rsidRPr="008F4D83">
        <w:rPr>
          <w:sz w:val="22"/>
          <w:szCs w:val="22"/>
          <w:lang w:val="en-US"/>
        </w:rPr>
        <w:t>by providing a conclusive semiotic account of inter-level connections.</w:t>
      </w:r>
      <w:proofErr w:type="gramEnd"/>
    </w:p>
    <w:p w:rsidR="00A10BD9" w:rsidRPr="008F4D83" w:rsidRDefault="00A10BD9" w:rsidP="00BE4E67">
      <w:pPr>
        <w:ind w:firstLine="0"/>
        <w:rPr>
          <w:sz w:val="22"/>
          <w:szCs w:val="22"/>
          <w:lang w:val="en-US"/>
        </w:rPr>
      </w:pPr>
    </w:p>
    <w:p w:rsidR="0093233E" w:rsidRDefault="00D967DF" w:rsidP="00214BB4">
      <w:pPr>
        <w:ind w:firstLine="0"/>
      </w:pPr>
      <w:r w:rsidRPr="008F4D83">
        <w:rPr>
          <w:b/>
          <w:sz w:val="22"/>
          <w:szCs w:val="22"/>
        </w:rPr>
        <w:t xml:space="preserve">Zusammenfassung. </w:t>
      </w:r>
      <w:r w:rsidR="00291E55" w:rsidRPr="008F4D83">
        <w:rPr>
          <w:sz w:val="22"/>
          <w:szCs w:val="22"/>
        </w:rPr>
        <w:t xml:space="preserve">In den letzten Jahren </w:t>
      </w:r>
      <w:r w:rsidR="00B95005" w:rsidRPr="008F4D83">
        <w:rPr>
          <w:sz w:val="22"/>
          <w:szCs w:val="22"/>
        </w:rPr>
        <w:t xml:space="preserve">weicht </w:t>
      </w:r>
      <w:r w:rsidR="00291E55" w:rsidRPr="008F4D83">
        <w:rPr>
          <w:sz w:val="22"/>
          <w:szCs w:val="22"/>
        </w:rPr>
        <w:t>die traditionelle Sprachzentrierung der Diskur</w:t>
      </w:r>
      <w:r w:rsidR="00291E55" w:rsidRPr="008F4D83">
        <w:rPr>
          <w:sz w:val="22"/>
          <w:szCs w:val="22"/>
        </w:rPr>
        <w:t>s</w:t>
      </w:r>
      <w:r w:rsidR="00291E55" w:rsidRPr="008F4D83">
        <w:rPr>
          <w:sz w:val="22"/>
          <w:szCs w:val="22"/>
        </w:rPr>
        <w:t xml:space="preserve">forschung </w:t>
      </w:r>
      <w:r w:rsidR="00B95005" w:rsidRPr="008F4D83">
        <w:rPr>
          <w:sz w:val="22"/>
          <w:szCs w:val="22"/>
        </w:rPr>
        <w:t xml:space="preserve">zunehmend </w:t>
      </w:r>
      <w:r w:rsidR="00291E55" w:rsidRPr="008F4D83">
        <w:rPr>
          <w:sz w:val="22"/>
          <w:szCs w:val="22"/>
        </w:rPr>
        <w:t xml:space="preserve">einer allgemeinen semiotischen Auffassung, bei der Diskurse, ebenso wie ihre </w:t>
      </w:r>
      <w:r w:rsidR="001174D4" w:rsidRPr="008F4D83">
        <w:rPr>
          <w:sz w:val="22"/>
          <w:szCs w:val="22"/>
        </w:rPr>
        <w:t xml:space="preserve">Interpretation in Diskursanalysen, </w:t>
      </w:r>
      <w:r w:rsidR="00291E55" w:rsidRPr="008F4D83">
        <w:rPr>
          <w:sz w:val="22"/>
          <w:szCs w:val="22"/>
        </w:rPr>
        <w:t>als Zeichenpraktiken in unterschiedlichen Zeichensystemen beschrieben werden</w:t>
      </w:r>
      <w:r w:rsidR="001174D4" w:rsidRPr="008F4D83">
        <w:rPr>
          <w:sz w:val="22"/>
          <w:szCs w:val="22"/>
        </w:rPr>
        <w:t xml:space="preserve">. </w:t>
      </w:r>
      <w:r w:rsidR="00291E55" w:rsidRPr="008F4D83">
        <w:rPr>
          <w:sz w:val="22"/>
          <w:szCs w:val="22"/>
        </w:rPr>
        <w:t>Dieser Beitrag schlägt vor, Diskurs</w:t>
      </w:r>
      <w:r w:rsidR="00B95005" w:rsidRPr="008F4D83">
        <w:rPr>
          <w:sz w:val="22"/>
          <w:szCs w:val="22"/>
        </w:rPr>
        <w:t>e</w:t>
      </w:r>
      <w:r w:rsidR="00291E55" w:rsidRPr="008F4D83">
        <w:rPr>
          <w:sz w:val="22"/>
          <w:szCs w:val="22"/>
        </w:rPr>
        <w:t xml:space="preserve"> auf der Grundlage von Roland </w:t>
      </w:r>
      <w:proofErr w:type="spellStart"/>
      <w:r w:rsidR="00291E55" w:rsidRPr="008F4D83">
        <w:rPr>
          <w:sz w:val="22"/>
          <w:szCs w:val="22"/>
        </w:rPr>
        <w:t>Posners</w:t>
      </w:r>
      <w:proofErr w:type="spellEnd"/>
      <w:r w:rsidR="00291E55" w:rsidRPr="008F4D83">
        <w:rPr>
          <w:sz w:val="22"/>
          <w:szCs w:val="22"/>
        </w:rPr>
        <w:t xml:space="preserve"> semiotischer Kulturtheorie zu definieren, die zwischen materialer Kultur (Artefakte und Texte), mentaler Kultur (Kodes und Wissen) und sozialer Kultur (Individuen und Institutionen) untersche</w:t>
      </w:r>
      <w:r w:rsidR="00291E55" w:rsidRPr="008F4D83">
        <w:rPr>
          <w:sz w:val="22"/>
          <w:szCs w:val="22"/>
        </w:rPr>
        <w:t>i</w:t>
      </w:r>
      <w:r w:rsidR="00291E55" w:rsidRPr="008F4D83">
        <w:rPr>
          <w:sz w:val="22"/>
          <w:szCs w:val="22"/>
        </w:rPr>
        <w:t xml:space="preserve">det. Auf dieser Grundlage wird ein Modell vorgeschlagen, mit dem Diskurse als Zeichenpraktiken beschrieben werden, </w:t>
      </w:r>
      <w:r w:rsidR="00B95005" w:rsidRPr="008F4D83">
        <w:rPr>
          <w:sz w:val="22"/>
          <w:szCs w:val="22"/>
        </w:rPr>
        <w:t>bei denen</w:t>
      </w:r>
      <w:r w:rsidR="00291E55" w:rsidRPr="008F4D83">
        <w:rPr>
          <w:sz w:val="22"/>
          <w:szCs w:val="22"/>
        </w:rPr>
        <w:t xml:space="preserve"> Muster auf drei Ebenen</w:t>
      </w:r>
      <w:r w:rsidR="00B95005" w:rsidRPr="008F4D83">
        <w:rPr>
          <w:sz w:val="22"/>
          <w:szCs w:val="22"/>
        </w:rPr>
        <w:t xml:space="preserve"> </w:t>
      </w:r>
      <w:r w:rsidR="00291E55" w:rsidRPr="008F4D83">
        <w:rPr>
          <w:sz w:val="22"/>
          <w:szCs w:val="22"/>
        </w:rPr>
        <w:t>– Textmuster, mentale und soziale Muster –</w:t>
      </w:r>
      <w:r w:rsidR="00B95005" w:rsidRPr="008F4D83">
        <w:rPr>
          <w:sz w:val="22"/>
          <w:szCs w:val="22"/>
        </w:rPr>
        <w:t xml:space="preserve"> </w:t>
      </w:r>
      <w:r w:rsidR="00291E55" w:rsidRPr="008F4D83">
        <w:rPr>
          <w:sz w:val="22"/>
          <w:szCs w:val="22"/>
        </w:rPr>
        <w:t xml:space="preserve">durch kausale und semiotische Bezüge verbunden sind. Eine weitere Ebene ermöglicht die Abgrenzung </w:t>
      </w:r>
      <w:r w:rsidR="00A6044D" w:rsidRPr="008F4D83">
        <w:rPr>
          <w:sz w:val="22"/>
          <w:szCs w:val="22"/>
        </w:rPr>
        <w:t xml:space="preserve">unterschiedlicher </w:t>
      </w:r>
      <w:r w:rsidR="00291E55" w:rsidRPr="008F4D83">
        <w:rPr>
          <w:sz w:val="22"/>
          <w:szCs w:val="22"/>
        </w:rPr>
        <w:t>Diskurse. Es ergibt sich ein 4-Ebenen-Modell des Diskurses, das mit Hilfe des theoretischen Konzepts de</w:t>
      </w:r>
      <w:r w:rsidR="00B95005" w:rsidRPr="008F4D83">
        <w:rPr>
          <w:sz w:val="22"/>
          <w:szCs w:val="22"/>
        </w:rPr>
        <w:t>r</w:t>
      </w:r>
      <w:r w:rsidR="00291E55" w:rsidRPr="008F4D83">
        <w:rPr>
          <w:sz w:val="22"/>
          <w:szCs w:val="22"/>
        </w:rPr>
        <w:t xml:space="preserve"> „Diskursmuster“ die Beschreibung verschiedener möglicher Verbindungen zwischen den Ebenen ermöglicht. So lassen sich die (impliziten oder expliziten) Voraussetzungen erklären, die verschiedenen diskursanalytischen Methoden zugrundeliegen (etwa quantitative und qualitative Ansätze, Kritische Diskursanalyse oder Zitations- und Linkanal</w:t>
      </w:r>
      <w:r w:rsidR="00291E55" w:rsidRPr="008F4D83">
        <w:rPr>
          <w:sz w:val="22"/>
          <w:szCs w:val="22"/>
        </w:rPr>
        <w:t>y</w:t>
      </w:r>
      <w:r w:rsidR="00291E55" w:rsidRPr="008F4D83">
        <w:rPr>
          <w:sz w:val="22"/>
          <w:szCs w:val="22"/>
        </w:rPr>
        <w:t>se</w:t>
      </w:r>
      <w:r w:rsidR="00E7703B" w:rsidRPr="008F4D83">
        <w:rPr>
          <w:sz w:val="22"/>
          <w:szCs w:val="22"/>
        </w:rPr>
        <w:t xml:space="preserve">). </w:t>
      </w:r>
      <w:r w:rsidR="00291E55" w:rsidRPr="008F4D83">
        <w:rPr>
          <w:sz w:val="22"/>
          <w:szCs w:val="22"/>
        </w:rPr>
        <w:t xml:space="preserve">Der Vorschlag ergänzt bisherige Mehrebenen-Modelle (z.B. </w:t>
      </w:r>
      <w:r w:rsidR="00E7703B" w:rsidRPr="008F4D83">
        <w:rPr>
          <w:sz w:val="22"/>
          <w:szCs w:val="22"/>
        </w:rPr>
        <w:t>DIMEAN)</w:t>
      </w:r>
      <w:r w:rsidR="00291E55" w:rsidRPr="008F4D83">
        <w:rPr>
          <w:sz w:val="22"/>
          <w:szCs w:val="22"/>
        </w:rPr>
        <w:t xml:space="preserve"> durch ein</w:t>
      </w:r>
      <w:r w:rsidR="00125AF7" w:rsidRPr="008F4D83">
        <w:rPr>
          <w:sz w:val="22"/>
          <w:szCs w:val="22"/>
        </w:rPr>
        <w:t xml:space="preserve"> Instrument</w:t>
      </w:r>
      <w:r w:rsidR="00125AF7" w:rsidRPr="008F4D83">
        <w:rPr>
          <w:sz w:val="22"/>
          <w:szCs w:val="22"/>
        </w:rPr>
        <w:t>a</w:t>
      </w:r>
      <w:r w:rsidR="00125AF7" w:rsidRPr="008F4D83">
        <w:rPr>
          <w:sz w:val="22"/>
          <w:szCs w:val="22"/>
        </w:rPr>
        <w:t xml:space="preserve">rium, mit dem sich </w:t>
      </w:r>
      <w:r w:rsidR="00291E55" w:rsidRPr="008F4D83">
        <w:rPr>
          <w:sz w:val="22"/>
          <w:szCs w:val="22"/>
        </w:rPr>
        <w:t>Verbindung</w:t>
      </w:r>
      <w:r w:rsidR="00125AF7" w:rsidRPr="008F4D83">
        <w:rPr>
          <w:sz w:val="22"/>
          <w:szCs w:val="22"/>
        </w:rPr>
        <w:t>en</w:t>
      </w:r>
      <w:r w:rsidR="00291E55" w:rsidRPr="008F4D83">
        <w:rPr>
          <w:sz w:val="22"/>
          <w:szCs w:val="22"/>
        </w:rPr>
        <w:t xml:space="preserve"> zwischen verschiedenen Ebenen</w:t>
      </w:r>
      <w:r w:rsidR="00125AF7" w:rsidRPr="008F4D83">
        <w:rPr>
          <w:sz w:val="22"/>
          <w:szCs w:val="22"/>
        </w:rPr>
        <w:t xml:space="preserve"> präzise beschreiben lassen</w:t>
      </w:r>
      <w:r w:rsidR="00291E55" w:rsidRPr="008F4D83">
        <w:rPr>
          <w:sz w:val="22"/>
          <w:szCs w:val="22"/>
        </w:rPr>
        <w:t>.</w:t>
      </w:r>
    </w:p>
    <w:p w:rsidR="00C423D6" w:rsidRDefault="00C423D6">
      <w:pPr>
        <w:tabs>
          <w:tab w:val="clear" w:pos="567"/>
          <w:tab w:val="clear" w:pos="1021"/>
        </w:tabs>
        <w:ind w:firstLine="0"/>
        <w:jc w:val="left"/>
        <w:rPr>
          <w:b/>
          <w:sz w:val="28"/>
          <w:szCs w:val="28"/>
        </w:rPr>
      </w:pPr>
      <w:r>
        <w:rPr>
          <w:b/>
          <w:sz w:val="28"/>
          <w:szCs w:val="28"/>
        </w:rPr>
        <w:br w:type="page"/>
      </w:r>
    </w:p>
    <w:p w:rsidR="0093233E" w:rsidRPr="0093233E" w:rsidRDefault="0093233E" w:rsidP="0093233E">
      <w:pPr>
        <w:spacing w:before="360" w:after="240"/>
        <w:ind w:left="454" w:hanging="454"/>
        <w:rPr>
          <w:b/>
          <w:sz w:val="28"/>
          <w:szCs w:val="28"/>
        </w:rPr>
      </w:pPr>
      <w:r w:rsidRPr="0093233E">
        <w:rPr>
          <w:b/>
          <w:sz w:val="28"/>
          <w:szCs w:val="28"/>
        </w:rPr>
        <w:lastRenderedPageBreak/>
        <w:t>Inhalt</w:t>
      </w:r>
    </w:p>
    <w:p w:rsidR="00325D92" w:rsidRDefault="00FB610B">
      <w:pPr>
        <w:pStyle w:val="Verzeichnis1"/>
        <w:rPr>
          <w:rFonts w:asciiTheme="minorHAnsi" w:eastAsiaTheme="minorEastAsia" w:hAnsiTheme="minorHAnsi" w:cstheme="minorBidi"/>
          <w:noProof/>
          <w:sz w:val="22"/>
          <w:szCs w:val="22"/>
        </w:rPr>
      </w:pPr>
      <w:r>
        <w:fldChar w:fldCharType="begin"/>
      </w:r>
      <w:r w:rsidR="00C86C64">
        <w:instrText xml:space="preserve"> TOC \o "1-3" \h \z \u </w:instrText>
      </w:r>
      <w:r>
        <w:fldChar w:fldCharType="separate"/>
      </w:r>
      <w:hyperlink w:anchor="_Toc386672602" w:history="1">
        <w:r w:rsidR="00325D92" w:rsidRPr="00CE776C">
          <w:rPr>
            <w:rStyle w:val="Hyperlink"/>
            <w:noProof/>
          </w:rPr>
          <w:t>1.</w:t>
        </w:r>
        <w:r w:rsidR="00325D92">
          <w:rPr>
            <w:rFonts w:asciiTheme="minorHAnsi" w:eastAsiaTheme="minorEastAsia" w:hAnsiTheme="minorHAnsi" w:cstheme="minorBidi"/>
            <w:noProof/>
            <w:sz w:val="22"/>
            <w:szCs w:val="22"/>
          </w:rPr>
          <w:tab/>
        </w:r>
        <w:r w:rsidR="00325D92" w:rsidRPr="00CE776C">
          <w:rPr>
            <w:rStyle w:val="Hyperlink"/>
            <w:noProof/>
          </w:rPr>
          <w:t>Einleitung</w:t>
        </w:r>
        <w:r w:rsidR="00325D92">
          <w:rPr>
            <w:noProof/>
            <w:webHidden/>
          </w:rPr>
          <w:tab/>
        </w:r>
        <w:r>
          <w:rPr>
            <w:noProof/>
            <w:webHidden/>
          </w:rPr>
          <w:fldChar w:fldCharType="begin"/>
        </w:r>
        <w:r w:rsidR="00325D92">
          <w:rPr>
            <w:noProof/>
            <w:webHidden/>
          </w:rPr>
          <w:instrText xml:space="preserve"> PAGEREF _Toc386672602 \h </w:instrText>
        </w:r>
        <w:r>
          <w:rPr>
            <w:noProof/>
            <w:webHidden/>
          </w:rPr>
        </w:r>
        <w:r>
          <w:rPr>
            <w:noProof/>
            <w:webHidden/>
          </w:rPr>
          <w:fldChar w:fldCharType="separate"/>
        </w:r>
        <w:r w:rsidR="00486BC1">
          <w:rPr>
            <w:noProof/>
            <w:webHidden/>
          </w:rPr>
          <w:t>2</w:t>
        </w:r>
        <w:r>
          <w:rPr>
            <w:noProof/>
            <w:webHidden/>
          </w:rPr>
          <w:fldChar w:fldCharType="end"/>
        </w:r>
      </w:hyperlink>
    </w:p>
    <w:p w:rsidR="00325D92" w:rsidRDefault="00FB610B">
      <w:pPr>
        <w:pStyle w:val="Verzeichnis1"/>
        <w:rPr>
          <w:rFonts w:asciiTheme="minorHAnsi" w:eastAsiaTheme="minorEastAsia" w:hAnsiTheme="minorHAnsi" w:cstheme="minorBidi"/>
          <w:noProof/>
          <w:sz w:val="22"/>
          <w:szCs w:val="22"/>
        </w:rPr>
      </w:pPr>
      <w:hyperlink w:anchor="_Toc386672603" w:history="1">
        <w:r w:rsidR="00325D92" w:rsidRPr="00CE776C">
          <w:rPr>
            <w:rStyle w:val="Hyperlink"/>
            <w:noProof/>
          </w:rPr>
          <w:t>2.</w:t>
        </w:r>
        <w:r w:rsidR="00325D92">
          <w:rPr>
            <w:rFonts w:asciiTheme="minorHAnsi" w:eastAsiaTheme="minorEastAsia" w:hAnsiTheme="minorHAnsi" w:cstheme="minorBidi"/>
            <w:noProof/>
            <w:sz w:val="22"/>
            <w:szCs w:val="22"/>
          </w:rPr>
          <w:tab/>
        </w:r>
        <w:r w:rsidR="00325D92" w:rsidRPr="00CE776C">
          <w:rPr>
            <w:rStyle w:val="Hyperlink"/>
            <w:noProof/>
          </w:rPr>
          <w:t>Was muss eine Semiotik des Diskurses leisten?</w:t>
        </w:r>
        <w:r w:rsidR="00325D92">
          <w:rPr>
            <w:noProof/>
            <w:webHidden/>
          </w:rPr>
          <w:tab/>
        </w:r>
        <w:r>
          <w:rPr>
            <w:noProof/>
            <w:webHidden/>
          </w:rPr>
          <w:fldChar w:fldCharType="begin"/>
        </w:r>
        <w:r w:rsidR="00325D92">
          <w:rPr>
            <w:noProof/>
            <w:webHidden/>
          </w:rPr>
          <w:instrText xml:space="preserve"> PAGEREF _Toc386672603 \h </w:instrText>
        </w:r>
        <w:r>
          <w:rPr>
            <w:noProof/>
            <w:webHidden/>
          </w:rPr>
        </w:r>
        <w:r>
          <w:rPr>
            <w:noProof/>
            <w:webHidden/>
          </w:rPr>
          <w:fldChar w:fldCharType="separate"/>
        </w:r>
        <w:r w:rsidR="00486BC1">
          <w:rPr>
            <w:noProof/>
            <w:webHidden/>
          </w:rPr>
          <w:t>4</w:t>
        </w:r>
        <w:r>
          <w:rPr>
            <w:noProof/>
            <w:webHidden/>
          </w:rPr>
          <w:fldChar w:fldCharType="end"/>
        </w:r>
      </w:hyperlink>
    </w:p>
    <w:p w:rsidR="00325D92" w:rsidRDefault="00FB610B">
      <w:pPr>
        <w:pStyle w:val="Verzeichnis1"/>
        <w:rPr>
          <w:rFonts w:asciiTheme="minorHAnsi" w:eastAsiaTheme="minorEastAsia" w:hAnsiTheme="minorHAnsi" w:cstheme="minorBidi"/>
          <w:noProof/>
          <w:sz w:val="22"/>
          <w:szCs w:val="22"/>
        </w:rPr>
      </w:pPr>
      <w:hyperlink w:anchor="_Toc386672604" w:history="1">
        <w:r w:rsidR="00325D92" w:rsidRPr="00CE776C">
          <w:rPr>
            <w:rStyle w:val="Hyperlink"/>
            <w:noProof/>
          </w:rPr>
          <w:t>3.</w:t>
        </w:r>
        <w:r w:rsidR="00325D92">
          <w:rPr>
            <w:rFonts w:asciiTheme="minorHAnsi" w:eastAsiaTheme="minorEastAsia" w:hAnsiTheme="minorHAnsi" w:cstheme="minorBidi"/>
            <w:noProof/>
            <w:sz w:val="22"/>
            <w:szCs w:val="22"/>
          </w:rPr>
          <w:tab/>
        </w:r>
        <w:r w:rsidR="00325D92" w:rsidRPr="00CE776C">
          <w:rPr>
            <w:rStyle w:val="Hyperlink"/>
            <w:noProof/>
          </w:rPr>
          <w:t>Semiotische Grundlagen der Diskursforschung</w:t>
        </w:r>
        <w:r w:rsidR="00325D92">
          <w:rPr>
            <w:noProof/>
            <w:webHidden/>
          </w:rPr>
          <w:tab/>
        </w:r>
        <w:r>
          <w:rPr>
            <w:noProof/>
            <w:webHidden/>
          </w:rPr>
          <w:fldChar w:fldCharType="begin"/>
        </w:r>
        <w:r w:rsidR="00325D92">
          <w:rPr>
            <w:noProof/>
            <w:webHidden/>
          </w:rPr>
          <w:instrText xml:space="preserve"> PAGEREF _Toc386672604 \h </w:instrText>
        </w:r>
        <w:r>
          <w:rPr>
            <w:noProof/>
            <w:webHidden/>
          </w:rPr>
        </w:r>
        <w:r>
          <w:rPr>
            <w:noProof/>
            <w:webHidden/>
          </w:rPr>
          <w:fldChar w:fldCharType="separate"/>
        </w:r>
        <w:r w:rsidR="00486BC1">
          <w:rPr>
            <w:noProof/>
            <w:webHidden/>
          </w:rPr>
          <w:t>8</w:t>
        </w:r>
        <w:r>
          <w:rPr>
            <w:noProof/>
            <w:webHidden/>
          </w:rPr>
          <w:fldChar w:fldCharType="end"/>
        </w:r>
      </w:hyperlink>
    </w:p>
    <w:p w:rsidR="00325D92" w:rsidRDefault="00FB610B">
      <w:pPr>
        <w:pStyle w:val="Verzeichnis1"/>
        <w:rPr>
          <w:rFonts w:asciiTheme="minorHAnsi" w:eastAsiaTheme="minorEastAsia" w:hAnsiTheme="minorHAnsi" w:cstheme="minorBidi"/>
          <w:noProof/>
          <w:sz w:val="22"/>
          <w:szCs w:val="22"/>
        </w:rPr>
      </w:pPr>
      <w:hyperlink w:anchor="_Toc386672605" w:history="1">
        <w:r w:rsidR="00325D92" w:rsidRPr="00CE776C">
          <w:rPr>
            <w:rStyle w:val="Hyperlink"/>
            <w:noProof/>
          </w:rPr>
          <w:t>4.</w:t>
        </w:r>
        <w:r w:rsidR="00325D92">
          <w:rPr>
            <w:rFonts w:asciiTheme="minorHAnsi" w:eastAsiaTheme="minorEastAsia" w:hAnsiTheme="minorHAnsi" w:cstheme="minorBidi"/>
            <w:noProof/>
            <w:sz w:val="22"/>
            <w:szCs w:val="22"/>
          </w:rPr>
          <w:tab/>
        </w:r>
        <w:r w:rsidR="00325D92" w:rsidRPr="00CE776C">
          <w:rPr>
            <w:rStyle w:val="Hyperlink"/>
            <w:noProof/>
          </w:rPr>
          <w:t>Zivilisation, Mentalität und Gesellschaft</w:t>
        </w:r>
        <w:r w:rsidR="00325D92">
          <w:rPr>
            <w:noProof/>
            <w:webHidden/>
          </w:rPr>
          <w:tab/>
        </w:r>
        <w:r>
          <w:rPr>
            <w:noProof/>
            <w:webHidden/>
          </w:rPr>
          <w:fldChar w:fldCharType="begin"/>
        </w:r>
        <w:r w:rsidR="00325D92">
          <w:rPr>
            <w:noProof/>
            <w:webHidden/>
          </w:rPr>
          <w:instrText xml:space="preserve"> PAGEREF _Toc386672605 \h </w:instrText>
        </w:r>
        <w:r>
          <w:rPr>
            <w:noProof/>
            <w:webHidden/>
          </w:rPr>
        </w:r>
        <w:r>
          <w:rPr>
            <w:noProof/>
            <w:webHidden/>
          </w:rPr>
          <w:fldChar w:fldCharType="separate"/>
        </w:r>
        <w:r w:rsidR="00486BC1">
          <w:rPr>
            <w:noProof/>
            <w:webHidden/>
          </w:rPr>
          <w:t>12</w:t>
        </w:r>
        <w:r>
          <w:rPr>
            <w:noProof/>
            <w:webHidden/>
          </w:rPr>
          <w:fldChar w:fldCharType="end"/>
        </w:r>
      </w:hyperlink>
    </w:p>
    <w:p w:rsidR="00325D92" w:rsidRDefault="00FB610B">
      <w:pPr>
        <w:pStyle w:val="Verzeichnis1"/>
        <w:rPr>
          <w:rFonts w:asciiTheme="minorHAnsi" w:eastAsiaTheme="minorEastAsia" w:hAnsiTheme="minorHAnsi" w:cstheme="minorBidi"/>
          <w:noProof/>
          <w:sz w:val="22"/>
          <w:szCs w:val="22"/>
        </w:rPr>
      </w:pPr>
      <w:hyperlink w:anchor="_Toc386672606" w:history="1">
        <w:r w:rsidR="00325D92" w:rsidRPr="00CE776C">
          <w:rPr>
            <w:rStyle w:val="Hyperlink"/>
            <w:noProof/>
          </w:rPr>
          <w:t>5.</w:t>
        </w:r>
        <w:r w:rsidR="00325D92">
          <w:rPr>
            <w:rFonts w:asciiTheme="minorHAnsi" w:eastAsiaTheme="minorEastAsia" w:hAnsiTheme="minorHAnsi" w:cstheme="minorBidi"/>
            <w:noProof/>
            <w:sz w:val="22"/>
            <w:szCs w:val="22"/>
          </w:rPr>
          <w:tab/>
        </w:r>
        <w:r w:rsidR="00325D92" w:rsidRPr="00CE776C">
          <w:rPr>
            <w:rStyle w:val="Hyperlink"/>
            <w:noProof/>
          </w:rPr>
          <w:t>Ein semiotisches 4-Ebenen-Modell der Diskursanalyse</w:t>
        </w:r>
        <w:r w:rsidR="00325D92">
          <w:rPr>
            <w:noProof/>
            <w:webHidden/>
          </w:rPr>
          <w:tab/>
        </w:r>
        <w:r>
          <w:rPr>
            <w:noProof/>
            <w:webHidden/>
          </w:rPr>
          <w:fldChar w:fldCharType="begin"/>
        </w:r>
        <w:r w:rsidR="00325D92">
          <w:rPr>
            <w:noProof/>
            <w:webHidden/>
          </w:rPr>
          <w:instrText xml:space="preserve"> PAGEREF _Toc386672606 \h </w:instrText>
        </w:r>
        <w:r>
          <w:rPr>
            <w:noProof/>
            <w:webHidden/>
          </w:rPr>
        </w:r>
        <w:r>
          <w:rPr>
            <w:noProof/>
            <w:webHidden/>
          </w:rPr>
          <w:fldChar w:fldCharType="separate"/>
        </w:r>
        <w:r w:rsidR="00486BC1">
          <w:rPr>
            <w:noProof/>
            <w:webHidden/>
          </w:rPr>
          <w:t>15</w:t>
        </w:r>
        <w:r>
          <w:rPr>
            <w:noProof/>
            <w:webHidden/>
          </w:rPr>
          <w:fldChar w:fldCharType="end"/>
        </w:r>
      </w:hyperlink>
    </w:p>
    <w:p w:rsidR="00325D92" w:rsidRDefault="00FB610B">
      <w:pPr>
        <w:pStyle w:val="Verzeichnis2"/>
        <w:rPr>
          <w:rFonts w:asciiTheme="minorHAnsi" w:eastAsiaTheme="minorEastAsia" w:hAnsiTheme="minorHAnsi" w:cstheme="minorBidi"/>
          <w:noProof/>
          <w:sz w:val="22"/>
          <w:szCs w:val="22"/>
        </w:rPr>
      </w:pPr>
      <w:hyperlink w:anchor="_Toc386672607" w:history="1">
        <w:r w:rsidR="00325D92" w:rsidRPr="00CE776C">
          <w:rPr>
            <w:rStyle w:val="Hyperlink"/>
            <w:noProof/>
          </w:rPr>
          <w:t>5.1</w:t>
        </w:r>
        <w:r w:rsidR="00325D92">
          <w:rPr>
            <w:rFonts w:asciiTheme="minorHAnsi" w:eastAsiaTheme="minorEastAsia" w:hAnsiTheme="minorHAnsi" w:cstheme="minorBidi"/>
            <w:noProof/>
            <w:sz w:val="22"/>
            <w:szCs w:val="22"/>
          </w:rPr>
          <w:tab/>
        </w:r>
        <w:r w:rsidR="00325D92" w:rsidRPr="00CE776C">
          <w:rPr>
            <w:rStyle w:val="Hyperlink"/>
            <w:noProof/>
          </w:rPr>
          <w:t>Die vier Ebenen</w:t>
        </w:r>
        <w:r w:rsidR="00325D92">
          <w:rPr>
            <w:noProof/>
            <w:webHidden/>
          </w:rPr>
          <w:tab/>
        </w:r>
        <w:r>
          <w:rPr>
            <w:noProof/>
            <w:webHidden/>
          </w:rPr>
          <w:fldChar w:fldCharType="begin"/>
        </w:r>
        <w:r w:rsidR="00325D92">
          <w:rPr>
            <w:noProof/>
            <w:webHidden/>
          </w:rPr>
          <w:instrText xml:space="preserve"> PAGEREF _Toc386672607 \h </w:instrText>
        </w:r>
        <w:r>
          <w:rPr>
            <w:noProof/>
            <w:webHidden/>
          </w:rPr>
        </w:r>
        <w:r>
          <w:rPr>
            <w:noProof/>
            <w:webHidden/>
          </w:rPr>
          <w:fldChar w:fldCharType="separate"/>
        </w:r>
        <w:r w:rsidR="00486BC1">
          <w:rPr>
            <w:noProof/>
            <w:webHidden/>
          </w:rPr>
          <w:t>15</w:t>
        </w:r>
        <w:r>
          <w:rPr>
            <w:noProof/>
            <w:webHidden/>
          </w:rPr>
          <w:fldChar w:fldCharType="end"/>
        </w:r>
      </w:hyperlink>
    </w:p>
    <w:p w:rsidR="00325D92" w:rsidRDefault="00FB610B">
      <w:pPr>
        <w:pStyle w:val="Verzeichnis3"/>
        <w:rPr>
          <w:rFonts w:asciiTheme="minorHAnsi" w:eastAsiaTheme="minorEastAsia" w:hAnsiTheme="minorHAnsi" w:cstheme="minorBidi"/>
          <w:noProof/>
          <w:sz w:val="22"/>
          <w:szCs w:val="22"/>
        </w:rPr>
      </w:pPr>
      <w:hyperlink w:anchor="_Toc386672608" w:history="1">
        <w:r w:rsidR="00325D92" w:rsidRPr="00CE776C">
          <w:rPr>
            <w:rStyle w:val="Hyperlink"/>
            <w:noProof/>
          </w:rPr>
          <w:t>5.1.1</w:t>
        </w:r>
        <w:r w:rsidR="00325D92">
          <w:rPr>
            <w:rFonts w:asciiTheme="minorHAnsi" w:eastAsiaTheme="minorEastAsia" w:hAnsiTheme="minorHAnsi" w:cstheme="minorBidi"/>
            <w:noProof/>
            <w:sz w:val="22"/>
            <w:szCs w:val="22"/>
          </w:rPr>
          <w:tab/>
        </w:r>
        <w:r w:rsidR="00325D92" w:rsidRPr="00CE776C">
          <w:rPr>
            <w:rStyle w:val="Hyperlink"/>
            <w:noProof/>
          </w:rPr>
          <w:t>Ebene 1: Themen, räumliche und zeitliche Eingrenzungen</w:t>
        </w:r>
        <w:r w:rsidR="00325D92">
          <w:rPr>
            <w:noProof/>
            <w:webHidden/>
          </w:rPr>
          <w:tab/>
        </w:r>
        <w:r>
          <w:rPr>
            <w:noProof/>
            <w:webHidden/>
          </w:rPr>
          <w:fldChar w:fldCharType="begin"/>
        </w:r>
        <w:r w:rsidR="00325D92">
          <w:rPr>
            <w:noProof/>
            <w:webHidden/>
          </w:rPr>
          <w:instrText xml:space="preserve"> PAGEREF _Toc386672608 \h </w:instrText>
        </w:r>
        <w:r>
          <w:rPr>
            <w:noProof/>
            <w:webHidden/>
          </w:rPr>
        </w:r>
        <w:r>
          <w:rPr>
            <w:noProof/>
            <w:webHidden/>
          </w:rPr>
          <w:fldChar w:fldCharType="separate"/>
        </w:r>
        <w:r w:rsidR="00486BC1">
          <w:rPr>
            <w:noProof/>
            <w:webHidden/>
          </w:rPr>
          <w:t>16</w:t>
        </w:r>
        <w:r>
          <w:rPr>
            <w:noProof/>
            <w:webHidden/>
          </w:rPr>
          <w:fldChar w:fldCharType="end"/>
        </w:r>
      </w:hyperlink>
    </w:p>
    <w:p w:rsidR="00325D92" w:rsidRDefault="00FB610B">
      <w:pPr>
        <w:pStyle w:val="Verzeichnis3"/>
        <w:rPr>
          <w:rFonts w:asciiTheme="minorHAnsi" w:eastAsiaTheme="minorEastAsia" w:hAnsiTheme="minorHAnsi" w:cstheme="minorBidi"/>
          <w:noProof/>
          <w:sz w:val="22"/>
          <w:szCs w:val="22"/>
        </w:rPr>
      </w:pPr>
      <w:hyperlink w:anchor="_Toc386672609" w:history="1">
        <w:r w:rsidR="00325D92" w:rsidRPr="00CE776C">
          <w:rPr>
            <w:rStyle w:val="Hyperlink"/>
            <w:noProof/>
          </w:rPr>
          <w:t>5.1.2</w:t>
        </w:r>
        <w:r w:rsidR="00325D92">
          <w:rPr>
            <w:rFonts w:asciiTheme="minorHAnsi" w:eastAsiaTheme="minorEastAsia" w:hAnsiTheme="minorHAnsi" w:cstheme="minorBidi"/>
            <w:noProof/>
            <w:sz w:val="22"/>
            <w:szCs w:val="22"/>
          </w:rPr>
          <w:tab/>
        </w:r>
        <w:r w:rsidR="00325D92" w:rsidRPr="00CE776C">
          <w:rPr>
            <w:rStyle w:val="Hyperlink"/>
            <w:noProof/>
          </w:rPr>
          <w:t>Ebene 2: Texte</w:t>
        </w:r>
        <w:r w:rsidR="00325D92">
          <w:rPr>
            <w:noProof/>
            <w:webHidden/>
          </w:rPr>
          <w:tab/>
        </w:r>
        <w:r>
          <w:rPr>
            <w:noProof/>
            <w:webHidden/>
          </w:rPr>
          <w:fldChar w:fldCharType="begin"/>
        </w:r>
        <w:r w:rsidR="00325D92">
          <w:rPr>
            <w:noProof/>
            <w:webHidden/>
          </w:rPr>
          <w:instrText xml:space="preserve"> PAGEREF _Toc386672609 \h </w:instrText>
        </w:r>
        <w:r>
          <w:rPr>
            <w:noProof/>
            <w:webHidden/>
          </w:rPr>
        </w:r>
        <w:r>
          <w:rPr>
            <w:noProof/>
            <w:webHidden/>
          </w:rPr>
          <w:fldChar w:fldCharType="separate"/>
        </w:r>
        <w:r w:rsidR="00486BC1">
          <w:rPr>
            <w:noProof/>
            <w:webHidden/>
          </w:rPr>
          <w:t>17</w:t>
        </w:r>
        <w:r>
          <w:rPr>
            <w:noProof/>
            <w:webHidden/>
          </w:rPr>
          <w:fldChar w:fldCharType="end"/>
        </w:r>
      </w:hyperlink>
    </w:p>
    <w:p w:rsidR="00325D92" w:rsidRDefault="00FB610B">
      <w:pPr>
        <w:pStyle w:val="Verzeichnis3"/>
        <w:rPr>
          <w:rFonts w:asciiTheme="minorHAnsi" w:eastAsiaTheme="minorEastAsia" w:hAnsiTheme="minorHAnsi" w:cstheme="minorBidi"/>
          <w:noProof/>
          <w:sz w:val="22"/>
          <w:szCs w:val="22"/>
        </w:rPr>
      </w:pPr>
      <w:hyperlink w:anchor="_Toc386672610" w:history="1">
        <w:r w:rsidR="00325D92" w:rsidRPr="00CE776C">
          <w:rPr>
            <w:rStyle w:val="Hyperlink"/>
            <w:noProof/>
          </w:rPr>
          <w:t>5.1.3</w:t>
        </w:r>
        <w:r w:rsidR="00325D92">
          <w:rPr>
            <w:rFonts w:asciiTheme="minorHAnsi" w:eastAsiaTheme="minorEastAsia" w:hAnsiTheme="minorHAnsi" w:cstheme="minorBidi"/>
            <w:noProof/>
            <w:sz w:val="22"/>
            <w:szCs w:val="22"/>
          </w:rPr>
          <w:tab/>
        </w:r>
        <w:r w:rsidR="00325D92" w:rsidRPr="00CE776C">
          <w:rPr>
            <w:rStyle w:val="Hyperlink"/>
            <w:noProof/>
          </w:rPr>
          <w:t>Ebene 3: Kodes und Wissen</w:t>
        </w:r>
        <w:r w:rsidR="00325D92">
          <w:rPr>
            <w:noProof/>
            <w:webHidden/>
          </w:rPr>
          <w:tab/>
        </w:r>
        <w:r>
          <w:rPr>
            <w:noProof/>
            <w:webHidden/>
          </w:rPr>
          <w:fldChar w:fldCharType="begin"/>
        </w:r>
        <w:r w:rsidR="00325D92">
          <w:rPr>
            <w:noProof/>
            <w:webHidden/>
          </w:rPr>
          <w:instrText xml:space="preserve"> PAGEREF _Toc386672610 \h </w:instrText>
        </w:r>
        <w:r>
          <w:rPr>
            <w:noProof/>
            <w:webHidden/>
          </w:rPr>
        </w:r>
        <w:r>
          <w:rPr>
            <w:noProof/>
            <w:webHidden/>
          </w:rPr>
          <w:fldChar w:fldCharType="separate"/>
        </w:r>
        <w:r w:rsidR="00486BC1">
          <w:rPr>
            <w:noProof/>
            <w:webHidden/>
          </w:rPr>
          <w:t>18</w:t>
        </w:r>
        <w:r>
          <w:rPr>
            <w:noProof/>
            <w:webHidden/>
          </w:rPr>
          <w:fldChar w:fldCharType="end"/>
        </w:r>
      </w:hyperlink>
    </w:p>
    <w:p w:rsidR="00325D92" w:rsidRDefault="00FB610B">
      <w:pPr>
        <w:pStyle w:val="Verzeichnis3"/>
        <w:rPr>
          <w:rFonts w:asciiTheme="minorHAnsi" w:eastAsiaTheme="minorEastAsia" w:hAnsiTheme="minorHAnsi" w:cstheme="minorBidi"/>
          <w:noProof/>
          <w:sz w:val="22"/>
          <w:szCs w:val="22"/>
        </w:rPr>
      </w:pPr>
      <w:hyperlink w:anchor="_Toc386672611" w:history="1">
        <w:r w:rsidR="00325D92" w:rsidRPr="00CE776C">
          <w:rPr>
            <w:rStyle w:val="Hyperlink"/>
            <w:noProof/>
          </w:rPr>
          <w:t>5.1.4</w:t>
        </w:r>
        <w:r w:rsidR="00325D92">
          <w:rPr>
            <w:rFonts w:asciiTheme="minorHAnsi" w:eastAsiaTheme="minorEastAsia" w:hAnsiTheme="minorHAnsi" w:cstheme="minorBidi"/>
            <w:noProof/>
            <w:sz w:val="22"/>
            <w:szCs w:val="22"/>
          </w:rPr>
          <w:tab/>
        </w:r>
        <w:r w:rsidR="00325D92" w:rsidRPr="00CE776C">
          <w:rPr>
            <w:rStyle w:val="Hyperlink"/>
            <w:noProof/>
          </w:rPr>
          <w:t>Ebene 4: Individuen und Institutionen</w:t>
        </w:r>
        <w:r w:rsidR="00325D92">
          <w:rPr>
            <w:noProof/>
            <w:webHidden/>
          </w:rPr>
          <w:tab/>
        </w:r>
        <w:r>
          <w:rPr>
            <w:noProof/>
            <w:webHidden/>
          </w:rPr>
          <w:fldChar w:fldCharType="begin"/>
        </w:r>
        <w:r w:rsidR="00325D92">
          <w:rPr>
            <w:noProof/>
            <w:webHidden/>
          </w:rPr>
          <w:instrText xml:space="preserve"> PAGEREF _Toc386672611 \h </w:instrText>
        </w:r>
        <w:r>
          <w:rPr>
            <w:noProof/>
            <w:webHidden/>
          </w:rPr>
        </w:r>
        <w:r>
          <w:rPr>
            <w:noProof/>
            <w:webHidden/>
          </w:rPr>
          <w:fldChar w:fldCharType="separate"/>
        </w:r>
        <w:r w:rsidR="00486BC1">
          <w:rPr>
            <w:noProof/>
            <w:webHidden/>
          </w:rPr>
          <w:t>19</w:t>
        </w:r>
        <w:r>
          <w:rPr>
            <w:noProof/>
            <w:webHidden/>
          </w:rPr>
          <w:fldChar w:fldCharType="end"/>
        </w:r>
      </w:hyperlink>
    </w:p>
    <w:p w:rsidR="00325D92" w:rsidRDefault="00FB610B">
      <w:pPr>
        <w:pStyle w:val="Verzeichnis2"/>
        <w:rPr>
          <w:rFonts w:asciiTheme="minorHAnsi" w:eastAsiaTheme="minorEastAsia" w:hAnsiTheme="minorHAnsi" w:cstheme="minorBidi"/>
          <w:noProof/>
          <w:sz w:val="22"/>
          <w:szCs w:val="22"/>
        </w:rPr>
      </w:pPr>
      <w:hyperlink w:anchor="_Toc386672612" w:history="1">
        <w:r w:rsidR="00325D92" w:rsidRPr="00CE776C">
          <w:rPr>
            <w:rStyle w:val="Hyperlink"/>
            <w:noProof/>
          </w:rPr>
          <w:t>5.2</w:t>
        </w:r>
        <w:r w:rsidR="00325D92">
          <w:rPr>
            <w:rFonts w:asciiTheme="minorHAnsi" w:eastAsiaTheme="minorEastAsia" w:hAnsiTheme="minorHAnsi" w:cstheme="minorBidi"/>
            <w:noProof/>
            <w:sz w:val="22"/>
            <w:szCs w:val="22"/>
          </w:rPr>
          <w:tab/>
        </w:r>
        <w:r w:rsidR="00325D92" w:rsidRPr="00CE776C">
          <w:rPr>
            <w:rStyle w:val="Hyperlink"/>
            <w:noProof/>
          </w:rPr>
          <w:t>Überblick über das Modell</w:t>
        </w:r>
        <w:r w:rsidR="00325D92">
          <w:rPr>
            <w:noProof/>
            <w:webHidden/>
          </w:rPr>
          <w:tab/>
        </w:r>
        <w:r>
          <w:rPr>
            <w:noProof/>
            <w:webHidden/>
          </w:rPr>
          <w:fldChar w:fldCharType="begin"/>
        </w:r>
        <w:r w:rsidR="00325D92">
          <w:rPr>
            <w:noProof/>
            <w:webHidden/>
          </w:rPr>
          <w:instrText xml:space="preserve"> PAGEREF _Toc386672612 \h </w:instrText>
        </w:r>
        <w:r>
          <w:rPr>
            <w:noProof/>
            <w:webHidden/>
          </w:rPr>
        </w:r>
        <w:r>
          <w:rPr>
            <w:noProof/>
            <w:webHidden/>
          </w:rPr>
          <w:fldChar w:fldCharType="separate"/>
        </w:r>
        <w:r w:rsidR="00486BC1">
          <w:rPr>
            <w:noProof/>
            <w:webHidden/>
          </w:rPr>
          <w:t>21</w:t>
        </w:r>
        <w:r>
          <w:rPr>
            <w:noProof/>
            <w:webHidden/>
          </w:rPr>
          <w:fldChar w:fldCharType="end"/>
        </w:r>
      </w:hyperlink>
    </w:p>
    <w:p w:rsidR="00325D92" w:rsidRDefault="00FB610B">
      <w:pPr>
        <w:pStyle w:val="Verzeichnis2"/>
        <w:rPr>
          <w:rFonts w:asciiTheme="minorHAnsi" w:eastAsiaTheme="minorEastAsia" w:hAnsiTheme="minorHAnsi" w:cstheme="minorBidi"/>
          <w:noProof/>
          <w:sz w:val="22"/>
          <w:szCs w:val="22"/>
        </w:rPr>
      </w:pPr>
      <w:hyperlink w:anchor="_Toc386672613" w:history="1">
        <w:r w:rsidR="00325D92" w:rsidRPr="00CE776C">
          <w:rPr>
            <w:rStyle w:val="Hyperlink"/>
            <w:noProof/>
          </w:rPr>
          <w:t>5.3</w:t>
        </w:r>
        <w:r w:rsidR="00325D92">
          <w:rPr>
            <w:rFonts w:asciiTheme="minorHAnsi" w:eastAsiaTheme="minorEastAsia" w:hAnsiTheme="minorHAnsi" w:cstheme="minorBidi"/>
            <w:noProof/>
            <w:sz w:val="22"/>
            <w:szCs w:val="22"/>
          </w:rPr>
          <w:tab/>
        </w:r>
        <w:r w:rsidR="00325D92" w:rsidRPr="00CE776C">
          <w:rPr>
            <w:rStyle w:val="Hyperlink"/>
            <w:noProof/>
          </w:rPr>
          <w:t>Diskursmuster</w:t>
        </w:r>
        <w:r w:rsidR="00325D92">
          <w:rPr>
            <w:noProof/>
            <w:webHidden/>
          </w:rPr>
          <w:tab/>
        </w:r>
        <w:r>
          <w:rPr>
            <w:noProof/>
            <w:webHidden/>
          </w:rPr>
          <w:fldChar w:fldCharType="begin"/>
        </w:r>
        <w:r w:rsidR="00325D92">
          <w:rPr>
            <w:noProof/>
            <w:webHidden/>
          </w:rPr>
          <w:instrText xml:space="preserve"> PAGEREF _Toc386672613 \h </w:instrText>
        </w:r>
        <w:r>
          <w:rPr>
            <w:noProof/>
            <w:webHidden/>
          </w:rPr>
        </w:r>
        <w:r>
          <w:rPr>
            <w:noProof/>
            <w:webHidden/>
          </w:rPr>
          <w:fldChar w:fldCharType="separate"/>
        </w:r>
        <w:r w:rsidR="00486BC1">
          <w:rPr>
            <w:noProof/>
            <w:webHidden/>
          </w:rPr>
          <w:t>23</w:t>
        </w:r>
        <w:r>
          <w:rPr>
            <w:noProof/>
            <w:webHidden/>
          </w:rPr>
          <w:fldChar w:fldCharType="end"/>
        </w:r>
      </w:hyperlink>
    </w:p>
    <w:p w:rsidR="00325D92" w:rsidRDefault="00FB610B">
      <w:pPr>
        <w:pStyle w:val="Verzeichnis3"/>
        <w:rPr>
          <w:rFonts w:asciiTheme="minorHAnsi" w:eastAsiaTheme="minorEastAsia" w:hAnsiTheme="minorHAnsi" w:cstheme="minorBidi"/>
          <w:noProof/>
          <w:sz w:val="22"/>
          <w:szCs w:val="22"/>
        </w:rPr>
      </w:pPr>
      <w:hyperlink w:anchor="_Toc386672614" w:history="1">
        <w:r w:rsidR="00325D92" w:rsidRPr="00CE776C">
          <w:rPr>
            <w:rStyle w:val="Hyperlink"/>
            <w:noProof/>
          </w:rPr>
          <w:t>5.3.1</w:t>
        </w:r>
        <w:r w:rsidR="00325D92">
          <w:rPr>
            <w:rFonts w:asciiTheme="minorHAnsi" w:eastAsiaTheme="minorEastAsia" w:hAnsiTheme="minorHAnsi" w:cstheme="minorBidi"/>
            <w:noProof/>
            <w:sz w:val="22"/>
            <w:szCs w:val="22"/>
          </w:rPr>
          <w:tab/>
        </w:r>
        <w:r w:rsidR="00325D92" w:rsidRPr="00CE776C">
          <w:rPr>
            <w:rStyle w:val="Hyperlink"/>
            <w:noProof/>
          </w:rPr>
          <w:t>Textmuster auf der Inhaltsebene</w:t>
        </w:r>
        <w:r w:rsidR="00325D92">
          <w:rPr>
            <w:noProof/>
            <w:webHidden/>
          </w:rPr>
          <w:tab/>
        </w:r>
        <w:r>
          <w:rPr>
            <w:noProof/>
            <w:webHidden/>
          </w:rPr>
          <w:fldChar w:fldCharType="begin"/>
        </w:r>
        <w:r w:rsidR="00325D92">
          <w:rPr>
            <w:noProof/>
            <w:webHidden/>
          </w:rPr>
          <w:instrText xml:space="preserve"> PAGEREF _Toc386672614 \h </w:instrText>
        </w:r>
        <w:r>
          <w:rPr>
            <w:noProof/>
            <w:webHidden/>
          </w:rPr>
        </w:r>
        <w:r>
          <w:rPr>
            <w:noProof/>
            <w:webHidden/>
          </w:rPr>
          <w:fldChar w:fldCharType="separate"/>
        </w:r>
        <w:r w:rsidR="00486BC1">
          <w:rPr>
            <w:noProof/>
            <w:webHidden/>
          </w:rPr>
          <w:t>23</w:t>
        </w:r>
        <w:r>
          <w:rPr>
            <w:noProof/>
            <w:webHidden/>
          </w:rPr>
          <w:fldChar w:fldCharType="end"/>
        </w:r>
      </w:hyperlink>
    </w:p>
    <w:p w:rsidR="00325D92" w:rsidRDefault="00FB610B">
      <w:pPr>
        <w:pStyle w:val="Verzeichnis3"/>
        <w:rPr>
          <w:rFonts w:asciiTheme="minorHAnsi" w:eastAsiaTheme="minorEastAsia" w:hAnsiTheme="minorHAnsi" w:cstheme="minorBidi"/>
          <w:noProof/>
          <w:sz w:val="22"/>
          <w:szCs w:val="22"/>
        </w:rPr>
      </w:pPr>
      <w:hyperlink w:anchor="_Toc386672615" w:history="1">
        <w:r w:rsidR="00325D92" w:rsidRPr="00CE776C">
          <w:rPr>
            <w:rStyle w:val="Hyperlink"/>
            <w:noProof/>
          </w:rPr>
          <w:t>5.3.2</w:t>
        </w:r>
        <w:r w:rsidR="00325D92">
          <w:rPr>
            <w:rFonts w:asciiTheme="minorHAnsi" w:eastAsiaTheme="minorEastAsia" w:hAnsiTheme="minorHAnsi" w:cstheme="minorBidi"/>
            <w:noProof/>
            <w:sz w:val="22"/>
            <w:szCs w:val="22"/>
          </w:rPr>
          <w:tab/>
        </w:r>
        <w:r w:rsidR="00325D92" w:rsidRPr="00CE776C">
          <w:rPr>
            <w:rStyle w:val="Hyperlink"/>
            <w:noProof/>
          </w:rPr>
          <w:t>Textmuster auf der Ausdrucksebene</w:t>
        </w:r>
        <w:r w:rsidR="00325D92">
          <w:rPr>
            <w:noProof/>
            <w:webHidden/>
          </w:rPr>
          <w:tab/>
        </w:r>
        <w:r>
          <w:rPr>
            <w:noProof/>
            <w:webHidden/>
          </w:rPr>
          <w:fldChar w:fldCharType="begin"/>
        </w:r>
        <w:r w:rsidR="00325D92">
          <w:rPr>
            <w:noProof/>
            <w:webHidden/>
          </w:rPr>
          <w:instrText xml:space="preserve"> PAGEREF _Toc386672615 \h </w:instrText>
        </w:r>
        <w:r>
          <w:rPr>
            <w:noProof/>
            <w:webHidden/>
          </w:rPr>
        </w:r>
        <w:r>
          <w:rPr>
            <w:noProof/>
            <w:webHidden/>
          </w:rPr>
          <w:fldChar w:fldCharType="separate"/>
        </w:r>
        <w:r w:rsidR="00486BC1">
          <w:rPr>
            <w:noProof/>
            <w:webHidden/>
          </w:rPr>
          <w:t>25</w:t>
        </w:r>
        <w:r>
          <w:rPr>
            <w:noProof/>
            <w:webHidden/>
          </w:rPr>
          <w:fldChar w:fldCharType="end"/>
        </w:r>
      </w:hyperlink>
    </w:p>
    <w:p w:rsidR="00325D92" w:rsidRDefault="00FB610B">
      <w:pPr>
        <w:pStyle w:val="Verzeichnis3"/>
        <w:rPr>
          <w:rFonts w:asciiTheme="minorHAnsi" w:eastAsiaTheme="minorEastAsia" w:hAnsiTheme="minorHAnsi" w:cstheme="minorBidi"/>
          <w:noProof/>
          <w:sz w:val="22"/>
          <w:szCs w:val="22"/>
        </w:rPr>
      </w:pPr>
      <w:hyperlink w:anchor="_Toc386672616" w:history="1">
        <w:r w:rsidR="00325D92" w:rsidRPr="00CE776C">
          <w:rPr>
            <w:rStyle w:val="Hyperlink"/>
            <w:noProof/>
          </w:rPr>
          <w:t>5.3.3</w:t>
        </w:r>
        <w:r w:rsidR="00325D92">
          <w:rPr>
            <w:rFonts w:asciiTheme="minorHAnsi" w:eastAsiaTheme="minorEastAsia" w:hAnsiTheme="minorHAnsi" w:cstheme="minorBidi"/>
            <w:noProof/>
            <w:sz w:val="22"/>
            <w:szCs w:val="22"/>
          </w:rPr>
          <w:tab/>
        </w:r>
        <w:r w:rsidR="00325D92" w:rsidRPr="00CE776C">
          <w:rPr>
            <w:rStyle w:val="Hyperlink"/>
            <w:noProof/>
          </w:rPr>
          <w:t>Intertextuelle Bezugnahmen</w:t>
        </w:r>
        <w:r w:rsidR="00325D92">
          <w:rPr>
            <w:noProof/>
            <w:webHidden/>
          </w:rPr>
          <w:tab/>
        </w:r>
        <w:r>
          <w:rPr>
            <w:noProof/>
            <w:webHidden/>
          </w:rPr>
          <w:fldChar w:fldCharType="begin"/>
        </w:r>
        <w:r w:rsidR="00325D92">
          <w:rPr>
            <w:noProof/>
            <w:webHidden/>
          </w:rPr>
          <w:instrText xml:space="preserve"> PAGEREF _Toc386672616 \h </w:instrText>
        </w:r>
        <w:r>
          <w:rPr>
            <w:noProof/>
            <w:webHidden/>
          </w:rPr>
        </w:r>
        <w:r>
          <w:rPr>
            <w:noProof/>
            <w:webHidden/>
          </w:rPr>
          <w:fldChar w:fldCharType="separate"/>
        </w:r>
        <w:r w:rsidR="00486BC1">
          <w:rPr>
            <w:noProof/>
            <w:webHidden/>
          </w:rPr>
          <w:t>26</w:t>
        </w:r>
        <w:r>
          <w:rPr>
            <w:noProof/>
            <w:webHidden/>
          </w:rPr>
          <w:fldChar w:fldCharType="end"/>
        </w:r>
      </w:hyperlink>
    </w:p>
    <w:p w:rsidR="00325D92" w:rsidRDefault="00FB610B">
      <w:pPr>
        <w:pStyle w:val="Verzeichnis3"/>
        <w:rPr>
          <w:rFonts w:asciiTheme="minorHAnsi" w:eastAsiaTheme="minorEastAsia" w:hAnsiTheme="minorHAnsi" w:cstheme="minorBidi"/>
          <w:noProof/>
          <w:sz w:val="22"/>
          <w:szCs w:val="22"/>
        </w:rPr>
      </w:pPr>
      <w:hyperlink w:anchor="_Toc386672617" w:history="1">
        <w:r w:rsidR="00325D92" w:rsidRPr="00CE776C">
          <w:rPr>
            <w:rStyle w:val="Hyperlink"/>
            <w:noProof/>
          </w:rPr>
          <w:t>5.3.4</w:t>
        </w:r>
        <w:r w:rsidR="00325D92">
          <w:rPr>
            <w:rFonts w:asciiTheme="minorHAnsi" w:eastAsiaTheme="minorEastAsia" w:hAnsiTheme="minorHAnsi" w:cstheme="minorBidi"/>
            <w:noProof/>
            <w:sz w:val="22"/>
            <w:szCs w:val="22"/>
          </w:rPr>
          <w:tab/>
        </w:r>
        <w:r w:rsidR="00325D92" w:rsidRPr="00CE776C">
          <w:rPr>
            <w:rStyle w:val="Hyperlink"/>
            <w:noProof/>
          </w:rPr>
          <w:t>Kodeübergreifende Textmuster</w:t>
        </w:r>
        <w:r w:rsidR="00325D92">
          <w:rPr>
            <w:noProof/>
            <w:webHidden/>
          </w:rPr>
          <w:tab/>
        </w:r>
        <w:r>
          <w:rPr>
            <w:noProof/>
            <w:webHidden/>
          </w:rPr>
          <w:fldChar w:fldCharType="begin"/>
        </w:r>
        <w:r w:rsidR="00325D92">
          <w:rPr>
            <w:noProof/>
            <w:webHidden/>
          </w:rPr>
          <w:instrText xml:space="preserve"> PAGEREF _Toc386672617 \h </w:instrText>
        </w:r>
        <w:r>
          <w:rPr>
            <w:noProof/>
            <w:webHidden/>
          </w:rPr>
        </w:r>
        <w:r>
          <w:rPr>
            <w:noProof/>
            <w:webHidden/>
          </w:rPr>
          <w:fldChar w:fldCharType="separate"/>
        </w:r>
        <w:r w:rsidR="00486BC1">
          <w:rPr>
            <w:noProof/>
            <w:webHidden/>
          </w:rPr>
          <w:t>26</w:t>
        </w:r>
        <w:r>
          <w:rPr>
            <w:noProof/>
            <w:webHidden/>
          </w:rPr>
          <w:fldChar w:fldCharType="end"/>
        </w:r>
      </w:hyperlink>
    </w:p>
    <w:p w:rsidR="00325D92" w:rsidRDefault="00FB610B">
      <w:pPr>
        <w:pStyle w:val="Verzeichnis3"/>
        <w:rPr>
          <w:rFonts w:asciiTheme="minorHAnsi" w:eastAsiaTheme="minorEastAsia" w:hAnsiTheme="minorHAnsi" w:cstheme="minorBidi"/>
          <w:noProof/>
          <w:sz w:val="22"/>
          <w:szCs w:val="22"/>
        </w:rPr>
      </w:pPr>
      <w:hyperlink w:anchor="_Toc386672618" w:history="1">
        <w:r w:rsidR="00325D92" w:rsidRPr="00CE776C">
          <w:rPr>
            <w:rStyle w:val="Hyperlink"/>
            <w:noProof/>
          </w:rPr>
          <w:t>5.3.5</w:t>
        </w:r>
        <w:r w:rsidR="00325D92">
          <w:rPr>
            <w:rFonts w:asciiTheme="minorHAnsi" w:eastAsiaTheme="minorEastAsia" w:hAnsiTheme="minorHAnsi" w:cstheme="minorBidi"/>
            <w:noProof/>
            <w:sz w:val="22"/>
            <w:szCs w:val="22"/>
          </w:rPr>
          <w:tab/>
        </w:r>
        <w:r w:rsidR="00325D92" w:rsidRPr="00CE776C">
          <w:rPr>
            <w:rStyle w:val="Hyperlink"/>
            <w:noProof/>
          </w:rPr>
          <w:t>Textuelle Eigenschaften (Länge, Gliederung, Perspektivierung usw.)</w:t>
        </w:r>
        <w:r w:rsidR="00325D92">
          <w:rPr>
            <w:noProof/>
            <w:webHidden/>
          </w:rPr>
          <w:tab/>
        </w:r>
        <w:r>
          <w:rPr>
            <w:noProof/>
            <w:webHidden/>
          </w:rPr>
          <w:fldChar w:fldCharType="begin"/>
        </w:r>
        <w:r w:rsidR="00325D92">
          <w:rPr>
            <w:noProof/>
            <w:webHidden/>
          </w:rPr>
          <w:instrText xml:space="preserve"> PAGEREF _Toc386672618 \h </w:instrText>
        </w:r>
        <w:r>
          <w:rPr>
            <w:noProof/>
            <w:webHidden/>
          </w:rPr>
        </w:r>
        <w:r>
          <w:rPr>
            <w:noProof/>
            <w:webHidden/>
          </w:rPr>
          <w:fldChar w:fldCharType="separate"/>
        </w:r>
        <w:r w:rsidR="00486BC1">
          <w:rPr>
            <w:noProof/>
            <w:webHidden/>
          </w:rPr>
          <w:t>27</w:t>
        </w:r>
        <w:r>
          <w:rPr>
            <w:noProof/>
            <w:webHidden/>
          </w:rPr>
          <w:fldChar w:fldCharType="end"/>
        </w:r>
      </w:hyperlink>
    </w:p>
    <w:p w:rsidR="00325D92" w:rsidRDefault="00FB610B">
      <w:pPr>
        <w:pStyle w:val="Verzeichnis3"/>
        <w:rPr>
          <w:rFonts w:asciiTheme="minorHAnsi" w:eastAsiaTheme="minorEastAsia" w:hAnsiTheme="minorHAnsi" w:cstheme="minorBidi"/>
          <w:noProof/>
          <w:sz w:val="22"/>
          <w:szCs w:val="22"/>
        </w:rPr>
      </w:pPr>
      <w:hyperlink w:anchor="_Toc386672619" w:history="1">
        <w:r w:rsidR="00325D92" w:rsidRPr="00CE776C">
          <w:rPr>
            <w:rStyle w:val="Hyperlink"/>
            <w:noProof/>
          </w:rPr>
          <w:t>5.3.6</w:t>
        </w:r>
        <w:r w:rsidR="00325D92">
          <w:rPr>
            <w:rFonts w:asciiTheme="minorHAnsi" w:eastAsiaTheme="minorEastAsia" w:hAnsiTheme="minorHAnsi" w:cstheme="minorBidi"/>
            <w:noProof/>
            <w:sz w:val="22"/>
            <w:szCs w:val="22"/>
          </w:rPr>
          <w:tab/>
        </w:r>
        <w:r w:rsidR="00325D92" w:rsidRPr="00CE776C">
          <w:rPr>
            <w:rStyle w:val="Hyperlink"/>
            <w:noProof/>
          </w:rPr>
          <w:t>Framebezogene Textmuster</w:t>
        </w:r>
        <w:r w:rsidR="00325D92">
          <w:rPr>
            <w:noProof/>
            <w:webHidden/>
          </w:rPr>
          <w:tab/>
        </w:r>
        <w:r>
          <w:rPr>
            <w:noProof/>
            <w:webHidden/>
          </w:rPr>
          <w:fldChar w:fldCharType="begin"/>
        </w:r>
        <w:r w:rsidR="00325D92">
          <w:rPr>
            <w:noProof/>
            <w:webHidden/>
          </w:rPr>
          <w:instrText xml:space="preserve"> PAGEREF _Toc386672619 \h </w:instrText>
        </w:r>
        <w:r>
          <w:rPr>
            <w:noProof/>
            <w:webHidden/>
          </w:rPr>
        </w:r>
        <w:r>
          <w:rPr>
            <w:noProof/>
            <w:webHidden/>
          </w:rPr>
          <w:fldChar w:fldCharType="separate"/>
        </w:r>
        <w:r w:rsidR="00486BC1">
          <w:rPr>
            <w:noProof/>
            <w:webHidden/>
          </w:rPr>
          <w:t>28</w:t>
        </w:r>
        <w:r>
          <w:rPr>
            <w:noProof/>
            <w:webHidden/>
          </w:rPr>
          <w:fldChar w:fldCharType="end"/>
        </w:r>
      </w:hyperlink>
    </w:p>
    <w:p w:rsidR="00325D92" w:rsidRDefault="00FB610B">
      <w:pPr>
        <w:pStyle w:val="Verzeichnis1"/>
        <w:rPr>
          <w:rFonts w:asciiTheme="minorHAnsi" w:eastAsiaTheme="minorEastAsia" w:hAnsiTheme="minorHAnsi" w:cstheme="minorBidi"/>
          <w:noProof/>
          <w:sz w:val="22"/>
          <w:szCs w:val="22"/>
        </w:rPr>
      </w:pPr>
      <w:hyperlink w:anchor="_Toc386672620" w:history="1">
        <w:r w:rsidR="00325D92" w:rsidRPr="00CE776C">
          <w:rPr>
            <w:rStyle w:val="Hyperlink"/>
            <w:noProof/>
          </w:rPr>
          <w:t>6.</w:t>
        </w:r>
        <w:r w:rsidR="00325D92">
          <w:rPr>
            <w:rFonts w:asciiTheme="minorHAnsi" w:eastAsiaTheme="minorEastAsia" w:hAnsiTheme="minorHAnsi" w:cstheme="minorBidi"/>
            <w:noProof/>
            <w:sz w:val="22"/>
            <w:szCs w:val="22"/>
          </w:rPr>
          <w:tab/>
        </w:r>
        <w:r w:rsidR="00325D92" w:rsidRPr="00CE776C">
          <w:rPr>
            <w:rStyle w:val="Hyperlink"/>
            <w:noProof/>
          </w:rPr>
          <w:t>Fazit</w:t>
        </w:r>
        <w:r w:rsidR="00325D92">
          <w:rPr>
            <w:noProof/>
            <w:webHidden/>
          </w:rPr>
          <w:tab/>
        </w:r>
        <w:r>
          <w:rPr>
            <w:noProof/>
            <w:webHidden/>
          </w:rPr>
          <w:fldChar w:fldCharType="begin"/>
        </w:r>
        <w:r w:rsidR="00325D92">
          <w:rPr>
            <w:noProof/>
            <w:webHidden/>
          </w:rPr>
          <w:instrText xml:space="preserve"> PAGEREF _Toc386672620 \h </w:instrText>
        </w:r>
        <w:r>
          <w:rPr>
            <w:noProof/>
            <w:webHidden/>
          </w:rPr>
        </w:r>
        <w:r>
          <w:rPr>
            <w:noProof/>
            <w:webHidden/>
          </w:rPr>
          <w:fldChar w:fldCharType="separate"/>
        </w:r>
        <w:r w:rsidR="00486BC1">
          <w:rPr>
            <w:noProof/>
            <w:webHidden/>
          </w:rPr>
          <w:t>28</w:t>
        </w:r>
        <w:r>
          <w:rPr>
            <w:noProof/>
            <w:webHidden/>
          </w:rPr>
          <w:fldChar w:fldCharType="end"/>
        </w:r>
      </w:hyperlink>
    </w:p>
    <w:p w:rsidR="00325D92" w:rsidRDefault="00FB610B">
      <w:pPr>
        <w:pStyle w:val="Verzeichnis1"/>
        <w:rPr>
          <w:rFonts w:asciiTheme="minorHAnsi" w:eastAsiaTheme="minorEastAsia" w:hAnsiTheme="minorHAnsi" w:cstheme="minorBidi"/>
          <w:noProof/>
          <w:sz w:val="22"/>
          <w:szCs w:val="22"/>
        </w:rPr>
      </w:pPr>
      <w:hyperlink w:anchor="_Toc386672621" w:history="1">
        <w:r w:rsidR="00325D92" w:rsidRPr="00CE776C">
          <w:rPr>
            <w:rStyle w:val="Hyperlink"/>
            <w:noProof/>
          </w:rPr>
          <w:t>Literatur</w:t>
        </w:r>
        <w:r w:rsidR="00325D92">
          <w:rPr>
            <w:noProof/>
            <w:webHidden/>
          </w:rPr>
          <w:tab/>
        </w:r>
        <w:r>
          <w:rPr>
            <w:noProof/>
            <w:webHidden/>
          </w:rPr>
          <w:fldChar w:fldCharType="begin"/>
        </w:r>
        <w:r w:rsidR="00325D92">
          <w:rPr>
            <w:noProof/>
            <w:webHidden/>
          </w:rPr>
          <w:instrText xml:space="preserve"> PAGEREF _Toc386672621 \h </w:instrText>
        </w:r>
        <w:r>
          <w:rPr>
            <w:noProof/>
            <w:webHidden/>
          </w:rPr>
        </w:r>
        <w:r>
          <w:rPr>
            <w:noProof/>
            <w:webHidden/>
          </w:rPr>
          <w:fldChar w:fldCharType="separate"/>
        </w:r>
        <w:r w:rsidR="00486BC1">
          <w:rPr>
            <w:noProof/>
            <w:webHidden/>
          </w:rPr>
          <w:t>29</w:t>
        </w:r>
        <w:r>
          <w:rPr>
            <w:noProof/>
            <w:webHidden/>
          </w:rPr>
          <w:fldChar w:fldCharType="end"/>
        </w:r>
      </w:hyperlink>
    </w:p>
    <w:p w:rsidR="00E66446" w:rsidRDefault="00FB610B" w:rsidP="00214BB4">
      <w:pPr>
        <w:ind w:firstLine="0"/>
      </w:pPr>
      <w:r>
        <w:fldChar w:fldCharType="end"/>
      </w:r>
    </w:p>
    <w:p w:rsidR="00EE0B63" w:rsidRPr="00595CC6" w:rsidRDefault="000408FA" w:rsidP="003A121E">
      <w:pPr>
        <w:pStyle w:val="berschrift1"/>
      </w:pPr>
      <w:bookmarkStart w:id="0" w:name="_Ref382418818"/>
      <w:bookmarkStart w:id="1" w:name="_Toc386672602"/>
      <w:r w:rsidRPr="00595CC6">
        <w:t>Einleitung</w:t>
      </w:r>
      <w:bookmarkEnd w:id="0"/>
      <w:bookmarkEnd w:id="1"/>
    </w:p>
    <w:p w:rsidR="00602E71" w:rsidRDefault="000408FA" w:rsidP="00602E71">
      <w:pPr>
        <w:ind w:firstLine="0"/>
      </w:pPr>
      <w:r>
        <w:t xml:space="preserve">Wie in der </w:t>
      </w:r>
      <w:r w:rsidR="00472D57">
        <w:t xml:space="preserve">Einführung </w:t>
      </w:r>
      <w:r>
        <w:t xml:space="preserve">zu diesem Heft </w:t>
      </w:r>
      <w:r w:rsidR="00472D57">
        <w:t>erläutert</w:t>
      </w:r>
      <w:r w:rsidR="00001AE1">
        <w:t xml:space="preserve"> wird</w:t>
      </w:r>
      <w:r>
        <w:t xml:space="preserve">, erfolgte die </w:t>
      </w:r>
      <w:r w:rsidR="00B86E3A">
        <w:t>Übernahme des Diskur</w:t>
      </w:r>
      <w:r w:rsidR="00B86E3A">
        <w:t>s</w:t>
      </w:r>
      <w:r w:rsidR="00B86E3A">
        <w:t xml:space="preserve">begriffs in die </w:t>
      </w:r>
      <w:r w:rsidR="00472D57">
        <w:t xml:space="preserve">Linguistik und Semiotik </w:t>
      </w:r>
      <w:r w:rsidR="00A6044D">
        <w:t xml:space="preserve">erst </w:t>
      </w:r>
      <w:r>
        <w:t>nach reiflicher Überlegung (</w:t>
      </w:r>
      <w:r w:rsidR="00472D57">
        <w:t xml:space="preserve">oder </w:t>
      </w:r>
      <w:r>
        <w:t>weniger dipl</w:t>
      </w:r>
      <w:r>
        <w:t>o</w:t>
      </w:r>
      <w:r>
        <w:t xml:space="preserve">matisch ausgedrückt: mit </w:t>
      </w:r>
      <w:r w:rsidR="00001AE1">
        <w:t>ziemlicher</w:t>
      </w:r>
      <w:r>
        <w:t xml:space="preserve"> Verspätung)</w:t>
      </w:r>
      <w:r w:rsidR="00472D57">
        <w:t xml:space="preserve">. Dazu dürfte das poststrukturalistische Flair des Begriffs, verbunden mit der Weigerung Foucaults, sich auf Begriffsdefinitionen festzulegen, beigetragen haben. Erst mussten Soziologie und Politikwissenschaft zeigen, dass die philosophischen Überlegungen </w:t>
      </w:r>
      <w:r w:rsidR="0009505C">
        <w:t xml:space="preserve">zum Diskurs </w:t>
      </w:r>
      <w:r w:rsidR="00472D57">
        <w:t xml:space="preserve">wissenschaftlich gezähmt und für Diskursanalysen operationalisiert werden </w:t>
      </w:r>
      <w:r w:rsidR="00BA7F8D">
        <w:t>können</w:t>
      </w:r>
      <w:r w:rsidR="00001AE1">
        <w:t xml:space="preserve">; </w:t>
      </w:r>
      <w:r w:rsidR="00472D57">
        <w:t xml:space="preserve">der Siegeszug der kognitiven Linguistik und Semiotik seit Beginn der 1980er Jahre </w:t>
      </w:r>
      <w:r w:rsidR="00001AE1">
        <w:t xml:space="preserve">mit ihrer Betonung </w:t>
      </w:r>
      <w:r w:rsidR="003F5A48">
        <w:t xml:space="preserve">der Äußerungsdimension der Sprache </w:t>
      </w:r>
      <w:r w:rsidR="00602E71">
        <w:t>tat ein Übriges</w:t>
      </w:r>
      <w:r w:rsidR="00001AE1">
        <w:t>.</w:t>
      </w:r>
      <w:r w:rsidR="00602E71">
        <w:t xml:space="preserve"> </w:t>
      </w:r>
      <w:r w:rsidR="00001AE1">
        <w:t xml:space="preserve">Zwar </w:t>
      </w:r>
      <w:r w:rsidR="00602E71">
        <w:t xml:space="preserve">hatte </w:t>
      </w:r>
      <w:r w:rsidR="00001AE1">
        <w:t>es in der semiotischen Grundlegung schon zuvor Begrifflichkeiten für die Gebrauchsdimension</w:t>
      </w:r>
      <w:r w:rsidR="00602E71">
        <w:t xml:space="preserve"> </w:t>
      </w:r>
      <w:r w:rsidR="0009505C">
        <w:t xml:space="preserve">von Zeichensystemen </w:t>
      </w:r>
      <w:r w:rsidR="00602E71">
        <w:t>gegeben</w:t>
      </w:r>
      <w:r w:rsidR="00001AE1">
        <w:t xml:space="preserve">: </w:t>
      </w:r>
      <w:r w:rsidR="00A14E6E">
        <w:t xml:space="preserve">bei </w:t>
      </w:r>
      <w:r w:rsidR="00001AE1">
        <w:t>Sauss</w:t>
      </w:r>
      <w:r w:rsidR="00001AE1">
        <w:t>u</w:t>
      </w:r>
      <w:r w:rsidR="00001AE1">
        <w:t>re</w:t>
      </w:r>
      <w:r w:rsidR="00A14E6E">
        <w:t xml:space="preserve"> </w:t>
      </w:r>
      <w:r w:rsidR="003B61E8">
        <w:t xml:space="preserve">(1916) </w:t>
      </w:r>
      <w:r w:rsidR="00A14E6E">
        <w:t>ist es die</w:t>
      </w:r>
      <w:r w:rsidR="00001AE1">
        <w:t xml:space="preserve"> </w:t>
      </w:r>
      <w:proofErr w:type="spellStart"/>
      <w:r w:rsidR="00001AE1" w:rsidRPr="00001AE1">
        <w:rPr>
          <w:i/>
        </w:rPr>
        <w:t>parole</w:t>
      </w:r>
      <w:proofErr w:type="spellEnd"/>
      <w:r w:rsidR="00001AE1">
        <w:t xml:space="preserve">, </w:t>
      </w:r>
      <w:r w:rsidR="00A14E6E">
        <w:t xml:space="preserve">bei Charles Morris </w:t>
      </w:r>
      <w:r w:rsidR="003B61E8">
        <w:t xml:space="preserve">(1938) </w:t>
      </w:r>
      <w:r w:rsidR="00001AE1">
        <w:t xml:space="preserve">der Gegenstandsbereich der </w:t>
      </w:r>
      <w:r w:rsidR="00001AE1" w:rsidRPr="00001AE1">
        <w:rPr>
          <w:i/>
        </w:rPr>
        <w:t>Pra</w:t>
      </w:r>
      <w:r w:rsidR="00001AE1" w:rsidRPr="00001AE1">
        <w:rPr>
          <w:i/>
        </w:rPr>
        <w:t>g</w:t>
      </w:r>
      <w:r w:rsidR="00001AE1" w:rsidRPr="00001AE1">
        <w:rPr>
          <w:i/>
        </w:rPr>
        <w:t>matik</w:t>
      </w:r>
      <w:r w:rsidR="003B61E8">
        <w:t xml:space="preserve"> und bei Noam Chomsky (1957) die </w:t>
      </w:r>
      <w:r w:rsidR="003B61E8" w:rsidRPr="00001AE1">
        <w:rPr>
          <w:i/>
        </w:rPr>
        <w:t>Performanz</w:t>
      </w:r>
      <w:r w:rsidR="003B61E8">
        <w:t>, d</w:t>
      </w:r>
      <w:r w:rsidR="00A14E6E">
        <w:t xml:space="preserve">ie </w:t>
      </w:r>
      <w:r w:rsidR="00001AE1">
        <w:t>jeweils den Bereich reale</w:t>
      </w:r>
      <w:r w:rsidR="00831791">
        <w:t>n Ze</w:t>
      </w:r>
      <w:r w:rsidR="00831791">
        <w:t>i</w:t>
      </w:r>
      <w:r w:rsidR="00831791">
        <w:t>chengebrauchs</w:t>
      </w:r>
      <w:r w:rsidR="005E602B">
        <w:t xml:space="preserve"> </w:t>
      </w:r>
      <w:r w:rsidR="00AD7EA8">
        <w:t xml:space="preserve">(der Produktion und Rezeption von Zeichen) </w:t>
      </w:r>
      <w:r w:rsidR="00A14E6E">
        <w:t>umfassen</w:t>
      </w:r>
      <w:r w:rsidR="00001AE1">
        <w:t xml:space="preserve">. Dennoch </w:t>
      </w:r>
      <w:r w:rsidR="00602E71">
        <w:t xml:space="preserve">wurde </w:t>
      </w:r>
      <w:r w:rsidR="00001AE1">
        <w:t xml:space="preserve">dieser Bereich </w:t>
      </w:r>
      <w:r w:rsidR="00602E71">
        <w:t xml:space="preserve">lange </w:t>
      </w:r>
      <w:r w:rsidR="00001AE1">
        <w:t>stiefmütterlich behandelt, nachdem Saussure</w:t>
      </w:r>
      <w:r w:rsidR="00A14E6E">
        <w:t xml:space="preserve"> und </w:t>
      </w:r>
      <w:r w:rsidR="00111053">
        <w:t xml:space="preserve">vor allem </w:t>
      </w:r>
      <w:r w:rsidR="00001AE1">
        <w:t>Choms</w:t>
      </w:r>
      <w:r w:rsidR="00A14E6E">
        <w:t>ky</w:t>
      </w:r>
      <w:r w:rsidR="00001AE1">
        <w:t xml:space="preserve"> ihn aus dem sprachwissenschaftlichen Gegenstandsbereich </w:t>
      </w:r>
      <w:r w:rsidR="00111053">
        <w:t xml:space="preserve">verbannt </w:t>
      </w:r>
      <w:r w:rsidR="00602E71">
        <w:t>hatten.</w:t>
      </w:r>
    </w:p>
    <w:p w:rsidR="00602E71" w:rsidRDefault="00602E71" w:rsidP="000408FA">
      <w:r>
        <w:t xml:space="preserve">Doch die </w:t>
      </w:r>
      <w:proofErr w:type="spellStart"/>
      <w:r w:rsidR="00AC7925">
        <w:t>Korpuslinguistik</w:t>
      </w:r>
      <w:proofErr w:type="spellEnd"/>
      <w:r w:rsidR="00AC7925">
        <w:t xml:space="preserve">, die </w:t>
      </w:r>
      <w:r>
        <w:t xml:space="preserve">von den generativen Linguisten </w:t>
      </w:r>
      <w:r w:rsidR="00A14E6E">
        <w:t>jahrzehntelang ignoriert oder sogar</w:t>
      </w:r>
      <w:r>
        <w:t xml:space="preserve"> bekämpf</w:t>
      </w:r>
      <w:r w:rsidR="00AC7925">
        <w:t xml:space="preserve">t worden war, </w:t>
      </w:r>
      <w:r>
        <w:t>zeigte</w:t>
      </w:r>
      <w:r w:rsidR="00A14E6E">
        <w:t xml:space="preserve"> zunehmend</w:t>
      </w:r>
      <w:r>
        <w:t>, dass die Untersuchung realen Sprachgebrauchs in bestimmten historischen Kontexten Fragen aufw</w:t>
      </w:r>
      <w:r w:rsidR="0048412C">
        <w:t>irft</w:t>
      </w:r>
      <w:r>
        <w:t xml:space="preserve">, die sich </w:t>
      </w:r>
      <w:r w:rsidR="007B2D38">
        <w:t xml:space="preserve">nicht </w:t>
      </w:r>
      <w:r>
        <w:t xml:space="preserve">auf der Systemebene </w:t>
      </w:r>
      <w:r w:rsidR="007B2D38">
        <w:t xml:space="preserve">(etwa als </w:t>
      </w:r>
      <w:r w:rsidR="007B2D38" w:rsidRPr="007700EB">
        <w:t>Sprachwandel</w:t>
      </w:r>
      <w:r w:rsidR="007B2D38">
        <w:t xml:space="preserve">, der bei Saussure als </w:t>
      </w:r>
      <w:r w:rsidR="007B2D38" w:rsidRPr="007B2D38">
        <w:rPr>
          <w:i/>
        </w:rPr>
        <w:t>Diachronie</w:t>
      </w:r>
      <w:r w:rsidR="007B2D38">
        <w:t xml:space="preserve"> bereits erfasst wird) </w:t>
      </w:r>
      <w:r>
        <w:t xml:space="preserve">beantworten </w:t>
      </w:r>
      <w:r w:rsidR="0048412C">
        <w:t>lassen</w:t>
      </w:r>
      <w:r>
        <w:t xml:space="preserve">. Die Annahme pragmatischer Prinzipien, um die Bedeutung einer Botschaft zu konstruieren (vgl. </w:t>
      </w:r>
      <w:proofErr w:type="spellStart"/>
      <w:r>
        <w:t>Grice</w:t>
      </w:r>
      <w:proofErr w:type="spellEnd"/>
      <w:r>
        <w:t xml:space="preserve"> 1993</w:t>
      </w:r>
      <w:r w:rsidR="00FF7D84">
        <w:t>: 86-143</w:t>
      </w:r>
      <w:r>
        <w:t xml:space="preserve">), war ein wichtiger </w:t>
      </w:r>
      <w:r w:rsidR="007B2D38">
        <w:t xml:space="preserve">erster </w:t>
      </w:r>
      <w:r>
        <w:t xml:space="preserve">Schritt, </w:t>
      </w:r>
      <w:r w:rsidR="0048412C">
        <w:t xml:space="preserve">wird </w:t>
      </w:r>
      <w:r>
        <w:t xml:space="preserve">der Komplexität tatsächlichen Sprachgebrauchs </w:t>
      </w:r>
      <w:r w:rsidR="007B2D38">
        <w:t xml:space="preserve">aber noch </w:t>
      </w:r>
      <w:r>
        <w:t xml:space="preserve">nicht gerecht und </w:t>
      </w:r>
      <w:r w:rsidR="0048412C">
        <w:t xml:space="preserve">kann </w:t>
      </w:r>
      <w:r w:rsidR="007B2D38">
        <w:t xml:space="preserve">vor </w:t>
      </w:r>
      <w:r w:rsidR="007B2D38">
        <w:lastRenderedPageBreak/>
        <w:t xml:space="preserve">allem </w:t>
      </w:r>
      <w:r>
        <w:t xml:space="preserve">nicht die Relevanz des </w:t>
      </w:r>
      <w:r w:rsidR="007B2D38">
        <w:t xml:space="preserve">konkreten </w:t>
      </w:r>
      <w:r>
        <w:t>Zeichenge</w:t>
      </w:r>
      <w:r w:rsidR="007B2D38">
        <w:t>brauchs</w:t>
      </w:r>
      <w:r>
        <w:t xml:space="preserve"> in der Konstitution von Wissen, kulturellen Identitäten und gesellschaftlichen Verhältnissen beschreiben. Foucaults Di</w:t>
      </w:r>
      <w:r>
        <w:t>s</w:t>
      </w:r>
      <w:r>
        <w:t xml:space="preserve">kursbegriff </w:t>
      </w:r>
      <w:r w:rsidR="0081186D">
        <w:t xml:space="preserve">verspricht </w:t>
      </w:r>
      <w:r w:rsidR="00A14E6E">
        <w:t xml:space="preserve">hier Abhilfe </w:t>
      </w:r>
      <w:r>
        <w:t>– bei allen Schwierigkeiten, die seine Einbeziehung in vorhandene Theorien und Modelle zunächst verhinderten.</w:t>
      </w:r>
    </w:p>
    <w:p w:rsidR="00A27BDA" w:rsidRDefault="00602E71" w:rsidP="000408FA">
      <w:r>
        <w:t xml:space="preserve">Die Entwicklung einer Diskurslinguistik und -semiotik erfüllte somit verschiedene </w:t>
      </w:r>
      <w:r w:rsidR="00CA1716">
        <w:t>B</w:t>
      </w:r>
      <w:r w:rsidR="00CA1716">
        <w:t>e</w:t>
      </w:r>
      <w:r w:rsidR="00CA1716">
        <w:t>dürfnis</w:t>
      </w:r>
      <w:r>
        <w:t>se</w:t>
      </w:r>
      <w:r w:rsidR="00CA1716">
        <w:t xml:space="preserve"> und Forschungsdesidera</w:t>
      </w:r>
      <w:r>
        <w:t>te</w:t>
      </w:r>
      <w:r w:rsidR="00CA1716">
        <w:t xml:space="preserve">, die zu diesem Zeitpunkt </w:t>
      </w:r>
      <w:r w:rsidR="00A21267">
        <w:t xml:space="preserve">bereits </w:t>
      </w:r>
      <w:r w:rsidR="00CA1716">
        <w:t>erkennbar waren</w:t>
      </w:r>
      <w:r>
        <w:t>; einmal in Angriff genommen,</w:t>
      </w:r>
      <w:r w:rsidR="00CA1716">
        <w:t xml:space="preserve"> brachte </w:t>
      </w:r>
      <w:r>
        <w:t xml:space="preserve">sie </w:t>
      </w:r>
      <w:r w:rsidR="00CA1716">
        <w:t>aber auch neue, vorher ungeahnte Fragestellu</w:t>
      </w:r>
      <w:r w:rsidR="00CA1716">
        <w:t>n</w:t>
      </w:r>
      <w:r w:rsidR="00CA1716">
        <w:t>gen und Perspektiven ei</w:t>
      </w:r>
      <w:r w:rsidR="00675657">
        <w:t xml:space="preserve">n und hat </w:t>
      </w:r>
      <w:r w:rsidR="00B86E3A">
        <w:t xml:space="preserve">sich </w:t>
      </w:r>
      <w:r w:rsidR="004A11CB">
        <w:t>dabei</w:t>
      </w:r>
      <w:r w:rsidR="00675657">
        <w:t xml:space="preserve"> </w:t>
      </w:r>
      <w:r w:rsidR="00B86E3A">
        <w:t xml:space="preserve">als </w:t>
      </w:r>
      <w:r w:rsidR="00A876E6">
        <w:t>äußerst</w:t>
      </w:r>
      <w:r w:rsidR="00B86E3A">
        <w:t xml:space="preserve"> fruchtbar </w:t>
      </w:r>
      <w:r w:rsidR="00042C33">
        <w:t>erwiesen</w:t>
      </w:r>
      <w:r w:rsidR="00B86E3A">
        <w:t xml:space="preserve">. Zugleich </w:t>
      </w:r>
      <w:r w:rsidR="00A27BDA">
        <w:t xml:space="preserve">sind </w:t>
      </w:r>
      <w:r w:rsidR="00E52FA2">
        <w:t xml:space="preserve">aber </w:t>
      </w:r>
      <w:r w:rsidR="00A27BDA">
        <w:t xml:space="preserve">zwei Probleme </w:t>
      </w:r>
      <w:r w:rsidR="00B86E3A">
        <w:t>festzuhalten</w:t>
      </w:r>
      <w:r w:rsidR="00A27BDA">
        <w:t>:</w:t>
      </w:r>
    </w:p>
    <w:p w:rsidR="00A27BDA" w:rsidRDefault="00B55175" w:rsidP="00A27BDA">
      <w:pPr>
        <w:ind w:left="567" w:hanging="567"/>
      </w:pPr>
      <w:r>
        <w:t>–</w:t>
      </w:r>
      <w:r>
        <w:tab/>
      </w:r>
      <w:r w:rsidR="00A27BDA">
        <w:t xml:space="preserve">Bis heute sind unterschiedliche Diskursbegriffe in Verwendung, was </w:t>
      </w:r>
      <w:r w:rsidR="00A876E6">
        <w:t xml:space="preserve">dazu führt, dass die </w:t>
      </w:r>
      <w:r w:rsidR="007700EB">
        <w:t xml:space="preserve">darauf basierenden Theorien </w:t>
      </w:r>
      <w:r w:rsidR="00A876E6">
        <w:t xml:space="preserve">und </w:t>
      </w:r>
      <w:r w:rsidR="007700EB">
        <w:t xml:space="preserve">Analysen </w:t>
      </w:r>
      <w:r w:rsidR="00A27BDA">
        <w:t xml:space="preserve">schwer vergleichbar </w:t>
      </w:r>
      <w:r w:rsidR="00A876E6">
        <w:t>sind</w:t>
      </w:r>
      <w:r w:rsidR="00A27BDA">
        <w:t>.</w:t>
      </w:r>
    </w:p>
    <w:p w:rsidR="00A27BDA" w:rsidRDefault="00B55175" w:rsidP="00A27BDA">
      <w:pPr>
        <w:ind w:left="567" w:hanging="567"/>
      </w:pPr>
      <w:r>
        <w:t>–</w:t>
      </w:r>
      <w:r>
        <w:tab/>
      </w:r>
      <w:r w:rsidR="00D928EB">
        <w:t>Manche</w:t>
      </w:r>
      <w:r w:rsidR="00A27BDA">
        <w:t xml:space="preserve"> der (explizit definierten oder implizit zugrunde gelegten) Diskursbegriffe sind </w:t>
      </w:r>
      <w:r w:rsidR="00795583">
        <w:t xml:space="preserve">zu stark </w:t>
      </w:r>
      <w:r w:rsidR="00A27BDA">
        <w:t>vereinfachend.</w:t>
      </w:r>
    </w:p>
    <w:p w:rsidR="00B86E3A" w:rsidRDefault="004D4844" w:rsidP="004D4844">
      <w:pPr>
        <w:ind w:firstLine="0"/>
      </w:pPr>
      <w:r>
        <w:t xml:space="preserve">Zunächst zum </w:t>
      </w:r>
      <w:r w:rsidR="00795583">
        <w:t xml:space="preserve">zweiten </w:t>
      </w:r>
      <w:r>
        <w:t>Problem</w:t>
      </w:r>
      <w:r w:rsidR="00795583">
        <w:t xml:space="preserve">: </w:t>
      </w:r>
      <w:r w:rsidR="00A27BDA">
        <w:t xml:space="preserve">Manchmal </w:t>
      </w:r>
      <w:r w:rsidR="00B86E3A">
        <w:t>wurd</w:t>
      </w:r>
      <w:r w:rsidR="0026622C">
        <w:t>en</w:t>
      </w:r>
      <w:r w:rsidR="00B86E3A">
        <w:t xml:space="preserve"> Diskurs</w:t>
      </w:r>
      <w:r w:rsidR="0026622C">
        <w:t>e</w:t>
      </w:r>
      <w:r w:rsidR="00B86E3A">
        <w:t xml:space="preserve"> </w:t>
      </w:r>
      <w:r w:rsidR="00A84BEC">
        <w:t xml:space="preserve">explizit oder implizit </w:t>
      </w:r>
      <w:r w:rsidR="00B86E3A">
        <w:t>als Me</w:t>
      </w:r>
      <w:r w:rsidR="00B86E3A">
        <w:t>n</w:t>
      </w:r>
      <w:r w:rsidR="00B86E3A">
        <w:t>ge</w:t>
      </w:r>
      <w:r w:rsidR="0026622C">
        <w:t>n</w:t>
      </w:r>
      <w:r w:rsidR="00B86E3A">
        <w:t xml:space="preserve"> von Texten, oder (insbesondere </w:t>
      </w:r>
      <w:r w:rsidR="00AB527F">
        <w:t>in der anglophonen Literatur</w:t>
      </w:r>
      <w:r w:rsidR="00B86E3A">
        <w:t xml:space="preserve">) sogar </w:t>
      </w:r>
      <w:r w:rsidR="0026622C">
        <w:t xml:space="preserve">nur als einzelne Texte (bzw. Äußerungen) aufgefasst. </w:t>
      </w:r>
      <w:r w:rsidR="00B86E3A">
        <w:t xml:space="preserve">Dies </w:t>
      </w:r>
      <w:r w:rsidR="0026622C">
        <w:t xml:space="preserve">half </w:t>
      </w:r>
      <w:r w:rsidR="00795583">
        <w:t>zwar zunächst,</w:t>
      </w:r>
      <w:r w:rsidR="00B86E3A">
        <w:t xml:space="preserve"> Diskurs als Forschungsg</w:t>
      </w:r>
      <w:r w:rsidR="00B86E3A">
        <w:t>e</w:t>
      </w:r>
      <w:r w:rsidR="00B86E3A">
        <w:t xml:space="preserve">genstand </w:t>
      </w:r>
      <w:r w:rsidR="00795583">
        <w:t xml:space="preserve">für die </w:t>
      </w:r>
      <w:r w:rsidR="00B86E3A">
        <w:t xml:space="preserve">Linguistik </w:t>
      </w:r>
      <w:r w:rsidR="00795583">
        <w:t>zu operationalisieren</w:t>
      </w:r>
      <w:r w:rsidR="00B86E3A">
        <w:t xml:space="preserve">, es </w:t>
      </w:r>
      <w:r w:rsidR="0026622C">
        <w:t xml:space="preserve">ging </w:t>
      </w:r>
      <w:r w:rsidR="00B86E3A">
        <w:t xml:space="preserve">aber </w:t>
      </w:r>
      <w:r w:rsidR="00A876E6">
        <w:t xml:space="preserve">auch </w:t>
      </w:r>
      <w:r w:rsidR="00B86E3A">
        <w:t>ein wesentlicher A</w:t>
      </w:r>
      <w:r w:rsidR="00B86E3A">
        <w:t>s</w:t>
      </w:r>
      <w:r w:rsidR="00B86E3A">
        <w:t xml:space="preserve">pekt des philosophisch begründeten Diskursbegriffs verloren, nämlich </w:t>
      </w:r>
      <w:r w:rsidR="00A84BEC">
        <w:t>die Möglichkeit</w:t>
      </w:r>
      <w:r w:rsidR="00B86E3A">
        <w:t xml:space="preserve">, Verbindungen zwischen </w:t>
      </w:r>
      <w:r w:rsidR="00A876E6">
        <w:t xml:space="preserve">Praktiken des Zeichengebrauchs </w:t>
      </w:r>
      <w:r w:rsidR="00B86E3A">
        <w:t xml:space="preserve">einerseits </w:t>
      </w:r>
      <w:r w:rsidR="00155F24">
        <w:t>und</w:t>
      </w:r>
      <w:r w:rsidR="00B86E3A">
        <w:t xml:space="preserve"> Denkweisen, Wissensformationen </w:t>
      </w:r>
      <w:r w:rsidR="00155F24">
        <w:t xml:space="preserve">sowie </w:t>
      </w:r>
      <w:r w:rsidR="00B86E3A">
        <w:t xml:space="preserve">gesellschaftlichen </w:t>
      </w:r>
      <w:r w:rsidR="00795583">
        <w:t>Bedingungen der Textproduktion</w:t>
      </w:r>
      <w:r w:rsidR="00B86E3A">
        <w:t xml:space="preserve"> andere</w:t>
      </w:r>
      <w:r w:rsidR="00B86E3A">
        <w:t>r</w:t>
      </w:r>
      <w:r w:rsidR="00B86E3A">
        <w:t>seits herzu</w:t>
      </w:r>
      <w:r w:rsidR="00A84BEC">
        <w:t xml:space="preserve">stellen. </w:t>
      </w:r>
      <w:r w:rsidR="0026622C">
        <w:t xml:space="preserve">Sicherlich hätte </w:t>
      </w:r>
      <w:r w:rsidR="00A84BEC">
        <w:t xml:space="preserve">den philosophischen Verfechtern des Diskursbegriffs von Lacan über Foucault bis </w:t>
      </w:r>
      <w:r w:rsidR="00A876E6">
        <w:t xml:space="preserve">hin </w:t>
      </w:r>
      <w:r w:rsidR="00A84BEC">
        <w:t>zu Habermas, so unterschied</w:t>
      </w:r>
      <w:r w:rsidR="00795583">
        <w:t>lich ihre Auffassungen</w:t>
      </w:r>
      <w:r w:rsidR="00A84BEC">
        <w:t xml:space="preserve"> </w:t>
      </w:r>
      <w:r w:rsidR="00254091">
        <w:t>auch sind</w:t>
      </w:r>
      <w:r w:rsidR="00A84BEC">
        <w:t xml:space="preserve">, ein so verkürzter Diskursbegriff nicht </w:t>
      </w:r>
      <w:r w:rsidR="00795583">
        <w:t>eingeleuchtet</w:t>
      </w:r>
      <w:r w:rsidR="00A84BEC">
        <w:t>.</w:t>
      </w:r>
      <w:r w:rsidR="00886AC7">
        <w:t xml:space="preserve"> Wenn die Linguistik den Diskur</w:t>
      </w:r>
      <w:r w:rsidR="00886AC7">
        <w:t>s</w:t>
      </w:r>
      <w:r w:rsidR="00886AC7">
        <w:t xml:space="preserve">begriff schon übernimmt – so lässt sich argumentieren –, dann sollte sie </w:t>
      </w:r>
      <w:r w:rsidR="00092C7E">
        <w:t>die</w:t>
      </w:r>
      <w:r w:rsidR="00886AC7">
        <w:t xml:space="preserve"> philosoph</w:t>
      </w:r>
      <w:r w:rsidR="00886AC7">
        <w:t>i</w:t>
      </w:r>
      <w:r w:rsidR="00886AC7">
        <w:t xml:space="preserve">schen </w:t>
      </w:r>
      <w:r w:rsidR="008D3334">
        <w:t xml:space="preserve">Möglichkeiten des </w:t>
      </w:r>
      <w:r w:rsidR="00886AC7">
        <w:t>Be</w:t>
      </w:r>
      <w:r w:rsidR="008D3334">
        <w:t xml:space="preserve">griffs </w:t>
      </w:r>
      <w:r w:rsidR="00D946E6">
        <w:t xml:space="preserve">nicht </w:t>
      </w:r>
      <w:r w:rsidR="008D3334">
        <w:t xml:space="preserve">über Bord werfen, nur weil diese </w:t>
      </w:r>
      <w:r w:rsidR="004203ED">
        <w:t>auch</w:t>
      </w:r>
      <w:r w:rsidR="006D68AF">
        <w:t xml:space="preserve"> </w:t>
      </w:r>
      <w:r w:rsidR="008D3334">
        <w:t>Schwieri</w:t>
      </w:r>
      <w:r w:rsidR="008D3334">
        <w:t>g</w:t>
      </w:r>
      <w:r w:rsidR="008D3334">
        <w:t xml:space="preserve">keiten </w:t>
      </w:r>
      <w:r w:rsidR="004203ED">
        <w:t>sind</w:t>
      </w:r>
      <w:r w:rsidR="00A876E6">
        <w:t>!</w:t>
      </w:r>
    </w:p>
    <w:p w:rsidR="00A876E6" w:rsidRDefault="00B86E3A" w:rsidP="00AF4E8D">
      <w:r>
        <w:t xml:space="preserve">Wie kann man </w:t>
      </w:r>
      <w:r w:rsidR="0037646E">
        <w:t>aber die</w:t>
      </w:r>
      <w:r>
        <w:t xml:space="preserve"> Verbindungen </w:t>
      </w:r>
      <w:r w:rsidR="00135899">
        <w:t xml:space="preserve">zwischen </w:t>
      </w:r>
      <w:r w:rsidR="008C643A">
        <w:t>den verschiedenen Ebenen beschre</w:t>
      </w:r>
      <w:r w:rsidR="008C643A">
        <w:t>i</w:t>
      </w:r>
      <w:r w:rsidR="008C643A">
        <w:t>ben (und möglichst sogar systematisieren), auf denen Diskurse stattfinden,</w:t>
      </w:r>
      <w:r w:rsidR="00135899">
        <w:t xml:space="preserve"> </w:t>
      </w:r>
      <w:r>
        <w:t xml:space="preserve">und zugleich der Intuition gerecht werden, dass Diskurse </w:t>
      </w:r>
      <w:r w:rsidR="004326F9">
        <w:t xml:space="preserve">primär </w:t>
      </w:r>
      <w:r>
        <w:t xml:space="preserve">aus Mengen von Texten </w:t>
      </w:r>
      <w:r w:rsidR="00BD1012">
        <w:t>(</w:t>
      </w:r>
      <w:r w:rsidR="009342CE">
        <w:t>i</w:t>
      </w:r>
      <w:r w:rsidR="00701E00">
        <w:t>n</w:t>
      </w:r>
      <w:r w:rsidR="009342CE">
        <w:t xml:space="preserve"> </w:t>
      </w:r>
      <w:r w:rsidR="00701E00">
        <w:t xml:space="preserve">der </w:t>
      </w:r>
      <w:r w:rsidR="009342CE">
        <w:t>semi</w:t>
      </w:r>
      <w:r w:rsidR="009342CE">
        <w:t>o</w:t>
      </w:r>
      <w:r w:rsidR="009342CE">
        <w:t xml:space="preserve">tischen </w:t>
      </w:r>
      <w:r w:rsidR="00701E00">
        <w:t xml:space="preserve">Verwendungsweise </w:t>
      </w:r>
      <w:r w:rsidR="009342CE">
        <w:t xml:space="preserve">von </w:t>
      </w:r>
      <w:r w:rsidR="00701E00">
        <w:t>‚</w:t>
      </w:r>
      <w:r w:rsidR="00BD1012">
        <w:t>Zeichen</w:t>
      </w:r>
      <w:r w:rsidR="004203ED">
        <w:t>token</w:t>
      </w:r>
      <w:r w:rsidR="00701E00">
        <w:t>‘</w:t>
      </w:r>
      <w:r w:rsidR="004203ED">
        <w:t xml:space="preserve"> bzw. </w:t>
      </w:r>
      <w:r w:rsidR="00701E00">
        <w:t>‚</w:t>
      </w:r>
      <w:r w:rsidR="004203ED">
        <w:t>Zeichen</w:t>
      </w:r>
      <w:r w:rsidR="00BD1012">
        <w:t>komplexen</w:t>
      </w:r>
      <w:r w:rsidR="00701E00">
        <w:t>‘</w:t>
      </w:r>
      <w:r w:rsidR="00BD1012">
        <w:t xml:space="preserve">) </w:t>
      </w:r>
      <w:r>
        <w:t xml:space="preserve">bestehen? Um diese Frage zu beantworten, muss das Verhältnis der </w:t>
      </w:r>
      <w:r w:rsidR="00372237">
        <w:t xml:space="preserve">beiden wesentlichen </w:t>
      </w:r>
      <w:r w:rsidR="00694F10">
        <w:t>Begriffe</w:t>
      </w:r>
      <w:r>
        <w:t xml:space="preserve"> geklärt werden</w:t>
      </w:r>
      <w:r w:rsidR="00372237">
        <w:t xml:space="preserve">, die </w:t>
      </w:r>
      <w:r>
        <w:t xml:space="preserve">in der Linguistik </w:t>
      </w:r>
      <w:r w:rsidR="008934E4">
        <w:t xml:space="preserve">für die Untersuchung </w:t>
      </w:r>
      <w:r w:rsidR="00372237">
        <w:t xml:space="preserve">oberhalb der </w:t>
      </w:r>
      <w:r>
        <w:t>Satzebene</w:t>
      </w:r>
      <w:r w:rsidR="00372237">
        <w:t xml:space="preserve"> </w:t>
      </w:r>
      <w:r w:rsidR="008934E4">
        <w:t>etabliert wu</w:t>
      </w:r>
      <w:r w:rsidR="008934E4">
        <w:t>r</w:t>
      </w:r>
      <w:r w:rsidR="008934E4">
        <w:t>den</w:t>
      </w:r>
      <w:r>
        <w:t xml:space="preserve">: </w:t>
      </w:r>
      <w:r w:rsidR="008934E4">
        <w:t>Text und Dis</w:t>
      </w:r>
      <w:r>
        <w:t>kurs.</w:t>
      </w:r>
      <w:r w:rsidR="002B6B20">
        <w:rPr>
          <w:rStyle w:val="Funotenzeichen"/>
        </w:rPr>
        <w:footnoteReference w:id="2"/>
      </w:r>
      <w:r w:rsidR="00BD1012">
        <w:t xml:space="preserve"> Es muss gezeigt werden, </w:t>
      </w:r>
      <w:r w:rsidR="004D2828">
        <w:t>was einen Diskurs von einer beliebigen Textmenge unterscheidet, und warum er sich dennoch ausgehend von einer bestimmte</w:t>
      </w:r>
      <w:r w:rsidR="00E508BF">
        <w:t>n</w:t>
      </w:r>
      <w:r w:rsidR="004D2828">
        <w:t xml:space="preserve"> Textmenge untersuchen lässt.</w:t>
      </w:r>
    </w:p>
    <w:p w:rsidR="004D4844" w:rsidRDefault="00A876E6" w:rsidP="004D4844">
      <w:r>
        <w:t xml:space="preserve">Doch die Aufgabe einer Diskurssemiotik ist nicht damit erfüllt, </w:t>
      </w:r>
      <w:r w:rsidR="00BD1012">
        <w:t xml:space="preserve">eine Beschreibung zu entwickeln, die </w:t>
      </w:r>
      <w:r>
        <w:t xml:space="preserve">nur </w:t>
      </w:r>
      <w:r w:rsidR="00BD1012">
        <w:t>eine spezifische Auffassung von Diskurs rekonstruiert</w:t>
      </w:r>
      <w:r>
        <w:t xml:space="preserve">, </w:t>
      </w:r>
      <w:r w:rsidR="00BD1012">
        <w:t xml:space="preserve">indem sie </w:t>
      </w:r>
      <w:r>
        <w:t xml:space="preserve">etwa </w:t>
      </w:r>
      <w:r w:rsidR="00BD1012">
        <w:t xml:space="preserve">weitreichende Annahmen darüber macht, welche </w:t>
      </w:r>
      <w:r>
        <w:t>Zusammenhänge zwischen den ve</w:t>
      </w:r>
      <w:r>
        <w:t>r</w:t>
      </w:r>
      <w:r>
        <w:t>schiedenen Ebenen bestehen</w:t>
      </w:r>
      <w:r w:rsidR="004D4844">
        <w:t xml:space="preserve">; damit kommen wir zum ersten oben erwähnten Problem. </w:t>
      </w:r>
      <w:r w:rsidR="00BD1012">
        <w:t>Eine angemessene semiotische Diskurstheorie sollte den verschiedenen diskursanalyt</w:t>
      </w:r>
      <w:r w:rsidR="00BD1012">
        <w:t>i</w:t>
      </w:r>
      <w:r w:rsidR="00BD1012">
        <w:t xml:space="preserve">schen Praktiken, die von unterschiedlichen Annahmen </w:t>
      </w:r>
      <w:r w:rsidR="001B20C9">
        <w:t xml:space="preserve">über Zusammenhänge zwischen den Ebenen </w:t>
      </w:r>
      <w:r w:rsidR="00BD1012">
        <w:t xml:space="preserve">ausgehen, einen gemeinsamen semiotischen Beschreibungsrahmen </w:t>
      </w:r>
      <w:r w:rsidR="001B20C9">
        <w:t>geben</w:t>
      </w:r>
      <w:r w:rsidR="00BD1012">
        <w:t>. Sie darf weder die qualitative noch die quantitative Diskursanalyse außer Acht lassen und muss die Analyse von diskursiven Mikrostrukturen (darunter soll die Betrachtung auf der Ebene des Einzeltexts, insbesondere der Beziehung zwischen einzelnen Aussagen bzw. Zeichen verstanden werden) ebenso wie von diskursiven Makrostrukturen (etwa der Ve</w:t>
      </w:r>
      <w:r w:rsidR="00BD1012">
        <w:t>r</w:t>
      </w:r>
      <w:r w:rsidR="00BD1012">
        <w:lastRenderedPageBreak/>
        <w:t xml:space="preserve">gleich vieler Texte in </w:t>
      </w:r>
      <w:r w:rsidR="005678CC">
        <w:t>einer</w:t>
      </w:r>
      <w:r w:rsidR="00BD1012">
        <w:t xml:space="preserve"> </w:t>
      </w:r>
      <w:proofErr w:type="spellStart"/>
      <w:r w:rsidR="00BD1012">
        <w:t>Korpusanalyse</w:t>
      </w:r>
      <w:proofErr w:type="spellEnd"/>
      <w:r w:rsidR="00BD1012">
        <w:t xml:space="preserve">) angemessen einbeziehen. Daher darf sie auch </w:t>
      </w:r>
      <w:r w:rsidR="001B20C9">
        <w:t xml:space="preserve">keine </w:t>
      </w:r>
      <w:r w:rsidR="008B1513">
        <w:t>all</w:t>
      </w:r>
      <w:r w:rsidR="00BD1012">
        <w:t>zu enge</w:t>
      </w:r>
      <w:r w:rsidR="001B20C9">
        <w:t>n</w:t>
      </w:r>
      <w:r w:rsidR="00BD1012">
        <w:t xml:space="preserve"> theoretische</w:t>
      </w:r>
      <w:r w:rsidR="001B20C9">
        <w:t>n</w:t>
      </w:r>
      <w:r w:rsidR="00BD1012">
        <w:t xml:space="preserve"> Annahmen über Diskurse machen, sondern muss dem </w:t>
      </w:r>
      <w:proofErr w:type="spellStart"/>
      <w:r w:rsidR="00BD1012">
        <w:t>hypothesengeleiteten</w:t>
      </w:r>
      <w:proofErr w:type="spellEnd"/>
      <w:r w:rsidR="00BD1012">
        <w:t xml:space="preserve"> Charakter tatsächlicher Diskursanalysen gerecht werden</w:t>
      </w:r>
      <w:r w:rsidR="004D4844">
        <w:t>. Der vo</w:t>
      </w:r>
      <w:r w:rsidR="004D4844">
        <w:t>r</w:t>
      </w:r>
      <w:r w:rsidR="004D4844">
        <w:t>liegende Beitrag setzt sich das Ziel, unterschiedliche Methoden der Diskursanalyse zu integrieren, indem diese als Verfahren betrachtet werden, die jeweils verschiedene Muster aus Texten extrahieren und diese in unterschiedlicher Weise auf Denken und Gesellschaft beziehen. Somit beschreiben auch die zugrunde liegenden Diskursbegriffe jeweils releva</w:t>
      </w:r>
      <w:r w:rsidR="004D4844">
        <w:t>n</w:t>
      </w:r>
      <w:r w:rsidR="004D4844">
        <w:t>te Teilaspekte von Diskursen und stehen nicht im Widerspruch zueinander; dies wird in Abschnitt</w:t>
      </w:r>
      <w:r w:rsidR="00595CC6">
        <w:t xml:space="preserve"> 5.3 </w:t>
      </w:r>
      <w:r w:rsidR="004D4844">
        <w:t>und im Fazit genauer erläutert.</w:t>
      </w:r>
    </w:p>
    <w:p w:rsidR="00BD1012" w:rsidRDefault="002B6B20" w:rsidP="00AF4E8D">
      <w:r>
        <w:t xml:space="preserve">Für eine Diskurssemiotik ist es überdies </w:t>
      </w:r>
      <w:r w:rsidR="006929E6">
        <w:t>entscheidend, den Blickwinkel nicht auf sprac</w:t>
      </w:r>
      <w:r w:rsidR="006929E6">
        <w:t>h</w:t>
      </w:r>
      <w:r w:rsidR="006929E6">
        <w:t>liche Äußerungen zu beschränken, sondern alle Zeichenhandlungen einzubeziehen.</w:t>
      </w:r>
      <w:r w:rsidR="00BD1012">
        <w:t xml:space="preserve"> </w:t>
      </w:r>
      <w:r w:rsidR="001B20C9">
        <w:t>Di</w:t>
      </w:r>
      <w:r w:rsidR="001B20C9">
        <w:t>s</w:t>
      </w:r>
      <w:r w:rsidR="001B20C9">
        <w:t xml:space="preserve">kursanalysen und diskurstheoretische Ansätze für </w:t>
      </w:r>
      <w:r w:rsidR="00BD1012">
        <w:t xml:space="preserve">andere Kodes </w:t>
      </w:r>
      <w:r w:rsidR="001B20C9">
        <w:t xml:space="preserve">außer </w:t>
      </w:r>
      <w:r w:rsidR="00BD1012">
        <w:t xml:space="preserve">der Sprache liegen </w:t>
      </w:r>
      <w:r w:rsidR="001B20C9">
        <w:t xml:space="preserve">mittlerweile </w:t>
      </w:r>
      <w:r w:rsidR="00BD1012">
        <w:t xml:space="preserve">vor; es </w:t>
      </w:r>
      <w:r w:rsidR="001B20C9">
        <w:t xml:space="preserve">fehlt jedoch </w:t>
      </w:r>
      <w:r w:rsidR="00BD1012">
        <w:t xml:space="preserve">eine einheitliche Beschreibung, die Diskurse in allen Kodes umfasst. </w:t>
      </w:r>
      <w:r w:rsidR="001B20C9">
        <w:t xml:space="preserve">Eine semiotische Diskurstheorie sollte </w:t>
      </w:r>
      <w:r w:rsidR="00BD1012">
        <w:t>Muster in allen Arten von Texten er</w:t>
      </w:r>
      <w:r w:rsidR="001B20C9">
        <w:t>fassen</w:t>
      </w:r>
      <w:r w:rsidR="00BD1012">
        <w:t xml:space="preserve"> und </w:t>
      </w:r>
      <w:r w:rsidR="001B20C9">
        <w:t>zeigen können</w:t>
      </w:r>
      <w:r w:rsidR="00BD1012">
        <w:t xml:space="preserve">, wie </w:t>
      </w:r>
      <w:r w:rsidR="001B20C9">
        <w:t xml:space="preserve">diese in </w:t>
      </w:r>
      <w:r w:rsidR="00BD1012">
        <w:t xml:space="preserve">Zusammenhang mit </w:t>
      </w:r>
      <w:r w:rsidR="00251AEF">
        <w:t>mental</w:t>
      </w:r>
      <w:r w:rsidR="00BD1012">
        <w:t xml:space="preserve">en und sozialen Mustern </w:t>
      </w:r>
      <w:r w:rsidR="00C2275E">
        <w:t>gebracht werden</w:t>
      </w:r>
      <w:r w:rsidR="00BD1012">
        <w:t>.</w:t>
      </w:r>
    </w:p>
    <w:p w:rsidR="00BD1012" w:rsidRDefault="00403ECC" w:rsidP="00AF4E8D">
      <w:r>
        <w:t xml:space="preserve">Ausgehend von diesen Überlegungen setzt sich </w:t>
      </w:r>
      <w:r w:rsidR="00A46674">
        <w:t>der semiotische Beschreibungs</w:t>
      </w:r>
      <w:r w:rsidR="00406646">
        <w:t>ra</w:t>
      </w:r>
      <w:r w:rsidR="00406646">
        <w:t>h</w:t>
      </w:r>
      <w:r w:rsidR="00406646">
        <w:t>men</w:t>
      </w:r>
      <w:r w:rsidR="005B02FB">
        <w:t xml:space="preserve">, </w:t>
      </w:r>
      <w:r w:rsidR="00A46674">
        <w:t xml:space="preserve">der </w:t>
      </w:r>
      <w:r w:rsidR="005B02FB">
        <w:t>in diesem Aufsatz vorgestellt wird,</w:t>
      </w:r>
      <w:r w:rsidR="000903B3">
        <w:t xml:space="preserve"> </w:t>
      </w:r>
      <w:r w:rsidR="00A46674">
        <w:t>die folgenden</w:t>
      </w:r>
      <w:r w:rsidR="000903B3">
        <w:t xml:space="preserve"> </w:t>
      </w:r>
      <w:r>
        <w:t>Ziele</w:t>
      </w:r>
      <w:r w:rsidR="000903B3">
        <w:t>:</w:t>
      </w:r>
    </w:p>
    <w:p w:rsidR="00BD1012" w:rsidRDefault="000903B3" w:rsidP="008B1513">
      <w:pPr>
        <w:spacing w:before="120"/>
        <w:ind w:left="567" w:hanging="567"/>
      </w:pPr>
      <w:r>
        <w:t>(</w:t>
      </w:r>
      <w:r w:rsidR="00084261">
        <w:t>a</w:t>
      </w:r>
      <w:r>
        <w:t>)</w:t>
      </w:r>
      <w:r w:rsidR="00BD1012">
        <w:tab/>
        <w:t xml:space="preserve">Diskurse in allen Kodes (nicht nur der Sprache) </w:t>
      </w:r>
      <w:r w:rsidR="00A46674">
        <w:t xml:space="preserve">sollen </w:t>
      </w:r>
      <w:r w:rsidR="00BD1012">
        <w:t>angemessen beschr</w:t>
      </w:r>
      <w:r w:rsidR="00A46674">
        <w:t>ie</w:t>
      </w:r>
      <w:r w:rsidR="00BD1012">
        <w:t xml:space="preserve">ben </w:t>
      </w:r>
      <w:r w:rsidR="00A46674">
        <w:t xml:space="preserve">werden </w:t>
      </w:r>
      <w:r w:rsidR="00BD1012">
        <w:t>kön</w:t>
      </w:r>
      <w:r w:rsidR="00A46674">
        <w:t>nen.</w:t>
      </w:r>
    </w:p>
    <w:p w:rsidR="00BD1012" w:rsidRDefault="000903B3" w:rsidP="002C260C">
      <w:pPr>
        <w:ind w:left="567" w:hanging="567"/>
      </w:pPr>
      <w:r>
        <w:t>(</w:t>
      </w:r>
      <w:r w:rsidR="00084261">
        <w:t>b</w:t>
      </w:r>
      <w:r>
        <w:t>)</w:t>
      </w:r>
      <w:r w:rsidR="00BD1012">
        <w:tab/>
      </w:r>
      <w:r w:rsidR="00755876">
        <w:t>V</w:t>
      </w:r>
      <w:r w:rsidR="00BD1012">
        <w:t xml:space="preserve">erschiedene </w:t>
      </w:r>
      <w:r w:rsidR="00A46674">
        <w:t xml:space="preserve">Diskurstheorien und auf ihnen basierende </w:t>
      </w:r>
      <w:r w:rsidR="00BD1012">
        <w:t>Methoden der Diskursan</w:t>
      </w:r>
      <w:r w:rsidR="00BD1012">
        <w:t>a</w:t>
      </w:r>
      <w:r w:rsidR="00BD1012">
        <w:t xml:space="preserve">lyse </w:t>
      </w:r>
      <w:r w:rsidR="00755876">
        <w:t xml:space="preserve">sollen </w:t>
      </w:r>
      <w:r>
        <w:t>berücksichtig</w:t>
      </w:r>
      <w:r w:rsidR="00755876">
        <w:t>t</w:t>
      </w:r>
      <w:r>
        <w:t xml:space="preserve"> und </w:t>
      </w:r>
      <w:r w:rsidR="00755876">
        <w:t xml:space="preserve">innerhalb eines </w:t>
      </w:r>
      <w:r>
        <w:t>gemeinsamen semiotischen Beschre</w:t>
      </w:r>
      <w:r>
        <w:t>i</w:t>
      </w:r>
      <w:r>
        <w:t>bungsrahmen</w:t>
      </w:r>
      <w:r w:rsidR="00755876">
        <w:t>s</w:t>
      </w:r>
      <w:r>
        <w:t xml:space="preserve"> </w:t>
      </w:r>
      <w:r w:rsidR="00755876">
        <w:t>explizierbar werden</w:t>
      </w:r>
      <w:r>
        <w:t>.</w:t>
      </w:r>
    </w:p>
    <w:p w:rsidR="00A46674" w:rsidRDefault="00A46674" w:rsidP="008B1513">
      <w:pPr>
        <w:spacing w:after="120"/>
        <w:ind w:left="567" w:hanging="567"/>
      </w:pPr>
      <w:r>
        <w:t>(</w:t>
      </w:r>
      <w:r w:rsidR="00084261">
        <w:t>c</w:t>
      </w:r>
      <w:r>
        <w:t>)</w:t>
      </w:r>
      <w:r>
        <w:tab/>
      </w:r>
      <w:r w:rsidR="00406646">
        <w:t>Es soll gezeigt werden, in welcher Weise jede Diskursanalyse auf (explizit formulie</w:t>
      </w:r>
      <w:r w:rsidR="00406646">
        <w:t>r</w:t>
      </w:r>
      <w:r w:rsidR="00406646">
        <w:t xml:space="preserve">ten oder implizit vorausgesetzten) Hypothesen über Zusammenhänge zwischen </w:t>
      </w:r>
      <w:r w:rsidR="00463993">
        <w:t>Te</w:t>
      </w:r>
      <w:r w:rsidR="00463993">
        <w:t>x</w:t>
      </w:r>
      <w:r w:rsidR="00463993">
        <w:t xml:space="preserve">ten, </w:t>
      </w:r>
      <w:r w:rsidR="00406646">
        <w:t>Denken</w:t>
      </w:r>
      <w:r w:rsidR="00463993">
        <w:t xml:space="preserve"> und</w:t>
      </w:r>
      <w:r w:rsidR="00406646">
        <w:t xml:space="preserve"> Gesellschaft beruht.</w:t>
      </w:r>
    </w:p>
    <w:p w:rsidR="00595CC6" w:rsidRDefault="001B20C9" w:rsidP="008B1513">
      <w:pPr>
        <w:ind w:firstLine="0"/>
      </w:pPr>
      <w:r>
        <w:t xml:space="preserve">Im nächsten Abschnitt werden zunächst einige Thesen diskutiert, mit deren Hilfe wir uns einer </w:t>
      </w:r>
      <w:r w:rsidR="008B1513">
        <w:t xml:space="preserve">angemessenen </w:t>
      </w:r>
      <w:r>
        <w:t xml:space="preserve">semiotischen </w:t>
      </w:r>
      <w:r w:rsidR="008B1513">
        <w:t xml:space="preserve">Beschreibung </w:t>
      </w:r>
      <w:r>
        <w:t>von Diskursen annähern wollen, bevor</w:t>
      </w:r>
      <w:r w:rsidR="008B1513">
        <w:t xml:space="preserve"> </w:t>
      </w:r>
      <w:r>
        <w:t xml:space="preserve">wir uns in </w:t>
      </w:r>
      <w:r w:rsidR="008B1513">
        <w:t>Abschnitt</w:t>
      </w:r>
      <w:r w:rsidR="00595CC6">
        <w:t xml:space="preserve"> 3 </w:t>
      </w:r>
      <w:r w:rsidR="008B1513">
        <w:t>den semiotischen Grundlagen zu</w:t>
      </w:r>
      <w:r>
        <w:t>wenden</w:t>
      </w:r>
      <w:r w:rsidR="008B1513">
        <w:t>.</w:t>
      </w:r>
    </w:p>
    <w:p w:rsidR="00CC0EE5" w:rsidRPr="00595CC6" w:rsidRDefault="00E14E38" w:rsidP="003A121E">
      <w:pPr>
        <w:pStyle w:val="berschrift1"/>
      </w:pPr>
      <w:bookmarkStart w:id="2" w:name="_Ref380664874"/>
      <w:bookmarkStart w:id="3" w:name="_Ref381109329"/>
      <w:bookmarkStart w:id="4" w:name="_Toc386672603"/>
      <w:r w:rsidRPr="00595CC6">
        <w:t xml:space="preserve">Was </w:t>
      </w:r>
      <w:r w:rsidR="00D14308" w:rsidRPr="00595CC6">
        <w:t xml:space="preserve">muss eine </w:t>
      </w:r>
      <w:bookmarkEnd w:id="2"/>
      <w:r w:rsidR="00FD528F" w:rsidRPr="00595CC6">
        <w:t xml:space="preserve">Semiotik des Diskurses </w:t>
      </w:r>
      <w:r w:rsidR="00D14308" w:rsidRPr="00595CC6">
        <w:t>leisten?</w:t>
      </w:r>
      <w:bookmarkEnd w:id="3"/>
      <w:bookmarkEnd w:id="4"/>
    </w:p>
    <w:p w:rsidR="002B265A" w:rsidRDefault="00CC0EE5" w:rsidP="00CC0EE5">
      <w:pPr>
        <w:ind w:firstLine="0"/>
      </w:pPr>
      <w:r>
        <w:t xml:space="preserve">In diesem Abschnitt wollen wir uns </w:t>
      </w:r>
      <w:r w:rsidR="00BC1A71">
        <w:t xml:space="preserve">unserer Zielsetzung anhand einiger Thesen </w:t>
      </w:r>
      <w:r>
        <w:t>annähern</w:t>
      </w:r>
      <w:r w:rsidR="00BC1A71">
        <w:t xml:space="preserve">, die </w:t>
      </w:r>
      <w:r>
        <w:t>als Leitfaden bei der Entwicklung eines semiotischen Beschreibungsrahmens für Di</w:t>
      </w:r>
      <w:r>
        <w:t>s</w:t>
      </w:r>
      <w:r>
        <w:t>kurse dienen</w:t>
      </w:r>
      <w:r w:rsidR="00BC1A71">
        <w:t xml:space="preserve"> können</w:t>
      </w:r>
      <w:r>
        <w:t>. Zugleich machen sie die Voraussetzungen transparent, die in di</w:t>
      </w:r>
      <w:r>
        <w:t>e</w:t>
      </w:r>
      <w:r>
        <w:t>sen Beschreibungsrahmen eingeflossen sind: Wer einer oder mehreren dieser Thesen nicht zustimmt, wird den vorgeschlagenen Beschreibungsrahmen nicht ohne Veränderu</w:t>
      </w:r>
      <w:r>
        <w:t>n</w:t>
      </w:r>
      <w:r>
        <w:t>gen übernehmen können.</w:t>
      </w:r>
    </w:p>
    <w:p w:rsidR="00CC0EE5" w:rsidRDefault="00CC0EE5" w:rsidP="000834BF">
      <w:pPr>
        <w:pStyle w:val="Theseeingerckt"/>
      </w:pPr>
      <w:r w:rsidRPr="000834BF">
        <w:t xml:space="preserve">These 1: </w:t>
      </w:r>
      <w:r>
        <w:t xml:space="preserve">Die </w:t>
      </w:r>
      <w:r w:rsidRPr="000834BF">
        <w:t>Annahme</w:t>
      </w:r>
      <w:r>
        <w:t xml:space="preserve"> von Diskursen steht nicht im Widerspruch zur Annahme von Kodes (= Zeichensystemen).</w:t>
      </w:r>
    </w:p>
    <w:p w:rsidR="002B0195" w:rsidRDefault="00CC0EE5" w:rsidP="00CC0EE5">
      <w:pPr>
        <w:ind w:firstLine="0"/>
      </w:pPr>
      <w:r>
        <w:t xml:space="preserve">In der Diskursforschung wird </w:t>
      </w:r>
      <w:r w:rsidR="0009440F">
        <w:t xml:space="preserve">manchmal </w:t>
      </w:r>
      <w:r>
        <w:t xml:space="preserve">die </w:t>
      </w:r>
      <w:r w:rsidR="002B0195">
        <w:t xml:space="preserve">Annahme von </w:t>
      </w:r>
      <w:r>
        <w:t xml:space="preserve">Kodes </w:t>
      </w:r>
      <w:r w:rsidR="002B0195">
        <w:t xml:space="preserve">explizit zurückgewiesen. </w:t>
      </w:r>
      <w:r>
        <w:t xml:space="preserve">Dabei werden allerdings </w:t>
      </w:r>
      <w:r w:rsidR="002B0195">
        <w:t>meist stark</w:t>
      </w:r>
      <w:r>
        <w:t xml:space="preserve"> vereinfachte Vorstellungen zugrunde gelegt</w:t>
      </w:r>
      <w:r w:rsidR="002B6B20">
        <w:t xml:space="preserve">, </w:t>
      </w:r>
      <w:r w:rsidR="002B0195">
        <w:t>die K</w:t>
      </w:r>
      <w:r w:rsidR="002B0195">
        <w:t>o</w:t>
      </w:r>
      <w:r w:rsidR="002B0195">
        <w:t xml:space="preserve">des als Systeme fester und unflexibler Ausdrucks-Bedeutungs-Zuordnungen auffassen. Dies wird schon den </w:t>
      </w:r>
      <w:r w:rsidR="002B6B20">
        <w:t xml:space="preserve">Überlegungen zu Zeichensystemen, die sich bei </w:t>
      </w:r>
      <w:r>
        <w:t>Saussure (</w:t>
      </w:r>
      <w:r w:rsidR="0009440F">
        <w:t>1916; vgl. auch Larsen 1998 und Albrecht 2000: 26-54)</w:t>
      </w:r>
      <w:r w:rsidR="00CF0FB4">
        <w:t xml:space="preserve"> </w:t>
      </w:r>
      <w:r w:rsidR="002B6B20">
        <w:t xml:space="preserve">sowie bei </w:t>
      </w:r>
      <w:proofErr w:type="spellStart"/>
      <w:r w:rsidR="00CF0FB4">
        <w:t>Hjelmslev</w:t>
      </w:r>
      <w:proofErr w:type="spellEnd"/>
      <w:r w:rsidR="00CF0FB4">
        <w:t xml:space="preserve"> (1974; vgl. auch Joha</w:t>
      </w:r>
      <w:r w:rsidR="00CF0FB4">
        <w:t>n</w:t>
      </w:r>
      <w:r w:rsidR="00CF0FB4">
        <w:t xml:space="preserve">sen 1998 und Albrecht 2000: 70-77) </w:t>
      </w:r>
      <w:r w:rsidR="002B6B20">
        <w:t>f</w:t>
      </w:r>
      <w:r w:rsidR="002B0195">
        <w:t xml:space="preserve">inden, nicht gerecht: Beide betonen die Tatsache, dass Bedeutungen von Zeichen erst innerhalb eines Systems entstehen: Signifikant und Signifikat </w:t>
      </w:r>
      <w:r w:rsidR="00C2275E">
        <w:t xml:space="preserve">bestehen </w:t>
      </w:r>
      <w:r w:rsidR="009238EB">
        <w:t xml:space="preserve">bei Saussure </w:t>
      </w:r>
      <w:r w:rsidR="00C2275E">
        <w:t xml:space="preserve">nicht aus </w:t>
      </w:r>
      <w:r w:rsidR="002B0195">
        <w:t>einander zugeordneten Einzelelemente</w:t>
      </w:r>
      <w:r w:rsidR="00C2275E">
        <w:t>n</w:t>
      </w:r>
      <w:r w:rsidR="002B0195">
        <w:t>, so</w:t>
      </w:r>
      <w:r w:rsidR="002B0195">
        <w:t>n</w:t>
      </w:r>
      <w:r w:rsidR="002B0195">
        <w:t xml:space="preserve">dern bilden jeweils ein Kontinuum, dessen Untergliederung nur durch Veränderungen auf der jeweils anderen Ebene erkannt werden kann, was </w:t>
      </w:r>
      <w:proofErr w:type="spellStart"/>
      <w:r w:rsidR="002B0195">
        <w:t>Hjelmslev</w:t>
      </w:r>
      <w:proofErr w:type="spellEnd"/>
      <w:r w:rsidR="002B0195">
        <w:t xml:space="preserve"> dazu veranlasste, in </w:t>
      </w:r>
      <w:r w:rsidR="002B0195">
        <w:lastRenderedPageBreak/>
        <w:t>einem genaueren Modell zwischen mehreren Aspekten sowohl der Ausdrucks- als auch der Inhaltsebene zu unterscheiden.</w:t>
      </w:r>
    </w:p>
    <w:p w:rsidR="00CC0EE5" w:rsidRDefault="00CB199C" w:rsidP="00CC0EE5">
      <w:r>
        <w:t>Kodes (= Zeichensysteme) sind unterschiedlich definiert worden</w:t>
      </w:r>
      <w:r w:rsidR="004004D3">
        <w:t>;</w:t>
      </w:r>
      <w:r>
        <w:t xml:space="preserve"> </w:t>
      </w:r>
      <w:r w:rsidR="004004D3">
        <w:t xml:space="preserve">weitgehende Einigkeit besteht aber darüber, dass sie </w:t>
      </w:r>
      <w:r>
        <w:t xml:space="preserve">ein </w:t>
      </w:r>
      <w:r w:rsidR="002F12F3">
        <w:t xml:space="preserve">Repertoire </w:t>
      </w:r>
      <w:r w:rsidR="00075417">
        <w:t xml:space="preserve">von </w:t>
      </w:r>
      <w:r w:rsidR="002F12F3">
        <w:t>Zeichen (die aus Signifikant und Signif</w:t>
      </w:r>
      <w:r w:rsidR="002F12F3">
        <w:t>i</w:t>
      </w:r>
      <w:r w:rsidR="002F12F3">
        <w:t>kat bestehen)</w:t>
      </w:r>
      <w:r>
        <w:t>, ein Menge syntaktischer Kombinationsregeln und eine Menge pragmat</w:t>
      </w:r>
      <w:r>
        <w:t>i</w:t>
      </w:r>
      <w:r>
        <w:t>scher Interpretations</w:t>
      </w:r>
      <w:r w:rsidR="006411F9">
        <w:t xml:space="preserve">regeln </w:t>
      </w:r>
      <w:r w:rsidR="004004D3">
        <w:t>umfassen (vgl. auch Abschnitt</w:t>
      </w:r>
      <w:r w:rsidR="00595CC6">
        <w:t xml:space="preserve"> 3</w:t>
      </w:r>
      <w:r w:rsidR="004004D3">
        <w:t>)</w:t>
      </w:r>
      <w:r>
        <w:t xml:space="preserve">. </w:t>
      </w:r>
      <w:r w:rsidR="002B0195">
        <w:t xml:space="preserve">Die Position, </w:t>
      </w:r>
      <w:proofErr w:type="spellStart"/>
      <w:r w:rsidR="002B0195">
        <w:t>derzufolge</w:t>
      </w:r>
      <w:proofErr w:type="spellEnd"/>
      <w:r w:rsidR="002B0195">
        <w:t xml:space="preserve"> </w:t>
      </w:r>
      <w:r w:rsidR="004004D3">
        <w:t xml:space="preserve">ein Minimum an </w:t>
      </w:r>
      <w:r w:rsidR="002B0195">
        <w:t>lexikalisierte</w:t>
      </w:r>
      <w:r w:rsidR="004004D3">
        <w:t>n</w:t>
      </w:r>
      <w:r w:rsidR="002B0195">
        <w:t xml:space="preserve"> Bedeutungen </w:t>
      </w:r>
      <w:r w:rsidR="004004D3">
        <w:t xml:space="preserve">anzunehmen ist </w:t>
      </w:r>
      <w:r w:rsidR="002B0195">
        <w:t xml:space="preserve">und Äußerungsbedeutungen </w:t>
      </w:r>
      <w:r w:rsidR="004004D3">
        <w:t xml:space="preserve">stark </w:t>
      </w:r>
      <w:r w:rsidR="002B0195">
        <w:t xml:space="preserve">kontextabhängig gesendet und interpretiert werden, </w:t>
      </w:r>
      <w:r w:rsidR="004004D3">
        <w:t xml:space="preserve">ist </w:t>
      </w:r>
      <w:r w:rsidR="002B0195">
        <w:t>als „</w:t>
      </w:r>
      <w:r w:rsidR="008722A5">
        <w:t>Bedeutungsminimali</w:t>
      </w:r>
      <w:r w:rsidR="008722A5">
        <w:t>s</w:t>
      </w:r>
      <w:r w:rsidR="008722A5">
        <w:t>mus</w:t>
      </w:r>
      <w:r w:rsidR="002B0195">
        <w:t xml:space="preserve">“ charakterisiert </w:t>
      </w:r>
      <w:r w:rsidR="004004D3">
        <w:t xml:space="preserve">worden </w:t>
      </w:r>
      <w:r w:rsidR="002B0195">
        <w:t xml:space="preserve">(vgl. hierzu Posner 1979: </w:t>
      </w:r>
      <w:r w:rsidR="008722A5">
        <w:t>369-</w:t>
      </w:r>
      <w:r w:rsidR="004F4357">
        <w:t>3</w:t>
      </w:r>
      <w:r w:rsidR="008722A5">
        <w:t>74</w:t>
      </w:r>
      <w:r w:rsidR="002B0195">
        <w:t>)</w:t>
      </w:r>
      <w:r w:rsidR="004004D3">
        <w:t xml:space="preserve">; eine solche </w:t>
      </w:r>
      <w:r w:rsidR="002B0195">
        <w:t xml:space="preserve">Position </w:t>
      </w:r>
      <w:r w:rsidR="004004D3">
        <w:t xml:space="preserve">ist mit der </w:t>
      </w:r>
      <w:r w:rsidR="002B0195">
        <w:t>Annahme von Kodes</w:t>
      </w:r>
      <w:r w:rsidR="004004D3">
        <w:t xml:space="preserve"> vereinbar</w:t>
      </w:r>
      <w:r w:rsidR="002B0195">
        <w:t>, die nach der bekannten Dreiteilung von Morris ja über eine pragmatische Dimension verfügen, die kontextabhängige Interpretationsprinz</w:t>
      </w:r>
      <w:r w:rsidR="002B0195">
        <w:t>i</w:t>
      </w:r>
      <w:r w:rsidR="002B0195">
        <w:t>pien umfasst (</w:t>
      </w:r>
      <w:r>
        <w:t>etwa</w:t>
      </w:r>
      <w:r w:rsidR="002B0195">
        <w:t xml:space="preserve"> die </w:t>
      </w:r>
      <w:proofErr w:type="spellStart"/>
      <w:r w:rsidR="002B0195">
        <w:t>Grice’schen</w:t>
      </w:r>
      <w:proofErr w:type="spellEnd"/>
      <w:r w:rsidR="002B0195">
        <w:t xml:space="preserve"> </w:t>
      </w:r>
      <w:proofErr w:type="spellStart"/>
      <w:r w:rsidR="002B0195">
        <w:t>Inferenzprinzipien</w:t>
      </w:r>
      <w:proofErr w:type="spellEnd"/>
      <w:r w:rsidR="002B0195">
        <w:t xml:space="preserve"> </w:t>
      </w:r>
      <w:r w:rsidR="009904D6">
        <w:rPr>
          <w:szCs w:val="17"/>
        </w:rPr>
        <w:t>(</w:t>
      </w:r>
      <w:proofErr w:type="spellStart"/>
      <w:r w:rsidR="009904D6">
        <w:rPr>
          <w:szCs w:val="17"/>
        </w:rPr>
        <w:t>Grice</w:t>
      </w:r>
      <w:proofErr w:type="spellEnd"/>
      <w:r w:rsidR="009904D6">
        <w:rPr>
          <w:szCs w:val="17"/>
        </w:rPr>
        <w:t xml:space="preserve"> </w:t>
      </w:r>
      <w:r w:rsidR="00FF7D84">
        <w:t>1993: 86-143</w:t>
      </w:r>
      <w:r w:rsidR="009904D6">
        <w:rPr>
          <w:szCs w:val="17"/>
        </w:rPr>
        <w:t xml:space="preserve">) </w:t>
      </w:r>
      <w:r w:rsidR="002B0195">
        <w:t xml:space="preserve">oder </w:t>
      </w:r>
      <w:r w:rsidR="006411F9">
        <w:t xml:space="preserve">der </w:t>
      </w:r>
      <w:r w:rsidR="002B0195">
        <w:t xml:space="preserve">in der Kognitiven Semantik herausgearbeitete </w:t>
      </w:r>
      <w:r w:rsidR="006411F9">
        <w:t xml:space="preserve">Einfluss </w:t>
      </w:r>
      <w:r w:rsidR="002B0195">
        <w:t xml:space="preserve">syntaktischer Konstruktionen </w:t>
      </w:r>
      <w:r w:rsidR="006411F9">
        <w:t xml:space="preserve">auf die </w:t>
      </w:r>
      <w:r w:rsidR="002B0195">
        <w:t xml:space="preserve">Äußerungsbedeutung; vgl. </w:t>
      </w:r>
      <w:r>
        <w:t xml:space="preserve">etwa </w:t>
      </w:r>
      <w:proofErr w:type="spellStart"/>
      <w:r w:rsidR="002B0195">
        <w:t>Lakoff</w:t>
      </w:r>
      <w:proofErr w:type="spellEnd"/>
      <w:r w:rsidR="002B0195">
        <w:t xml:space="preserve"> 1987: </w:t>
      </w:r>
      <w:r w:rsidRPr="00156980">
        <w:rPr>
          <w:szCs w:val="17"/>
        </w:rPr>
        <w:t>462-585</w:t>
      </w:r>
      <w:r w:rsidR="002B0195">
        <w:t xml:space="preserve">). Nur </w:t>
      </w:r>
      <w:r>
        <w:t>wer überhaupt kein Zeiche</w:t>
      </w:r>
      <w:r>
        <w:t>n</w:t>
      </w:r>
      <w:r>
        <w:t xml:space="preserve">repertoire </w:t>
      </w:r>
      <w:r w:rsidR="009904D6">
        <w:t>und keine syntaktischen Kombinationsregeln, semantischen Regeln für die Konstruktion einer Satzbedeutung und pragmatischen Regeln für die Konstruktion einer Äußerungsbedeutung für nötig hält, kann auf die Annahme von Kodes verzichten</w:t>
      </w:r>
      <w:r w:rsidR="004004D3">
        <w:t>, erkauft dies allerdings damit,</w:t>
      </w:r>
      <w:r w:rsidR="009904D6">
        <w:t xml:space="preserve"> </w:t>
      </w:r>
      <w:r w:rsidR="004004D3">
        <w:t xml:space="preserve">das Gelingen der Übermittlung von Botschaften </w:t>
      </w:r>
      <w:r w:rsidR="009904D6">
        <w:t xml:space="preserve">(abgesehen von kontextuell erklärbaren Zeichenprozessen wie Indikationen) </w:t>
      </w:r>
      <w:r w:rsidR="004004D3">
        <w:t>kaum mehr erklären zu kö</w:t>
      </w:r>
      <w:r w:rsidR="004004D3">
        <w:t>n</w:t>
      </w:r>
      <w:r w:rsidR="004004D3">
        <w:t>nen</w:t>
      </w:r>
      <w:r w:rsidR="009904D6">
        <w:t xml:space="preserve">. </w:t>
      </w:r>
      <w:r w:rsidR="00CC0EE5">
        <w:t>Wer Gestik, Film, Bilder</w:t>
      </w:r>
      <w:r w:rsidR="002B6B20">
        <w:t>n</w:t>
      </w:r>
      <w:r w:rsidR="00CC0EE5">
        <w:t>, Kleidung, Schrift- und Lautsprache</w:t>
      </w:r>
      <w:r w:rsidR="002B6B20">
        <w:t xml:space="preserve"> usw.</w:t>
      </w:r>
      <w:r w:rsidR="009904D6">
        <w:t>, bei allen releva</w:t>
      </w:r>
      <w:r w:rsidR="009904D6">
        <w:t>n</w:t>
      </w:r>
      <w:r w:rsidR="009904D6">
        <w:t xml:space="preserve">ten </w:t>
      </w:r>
      <w:r w:rsidR="002B6B20">
        <w:t>bereichsspezifischen Unterschieden</w:t>
      </w:r>
      <w:r w:rsidR="009904D6">
        <w:t>,</w:t>
      </w:r>
      <w:r w:rsidR="002B6B20">
        <w:t xml:space="preserve"> die Gemeinsamkeit zuschreibt, ein Zeichenrepe</w:t>
      </w:r>
      <w:r w:rsidR="002B6B20">
        <w:t>r</w:t>
      </w:r>
      <w:r w:rsidR="002B6B20">
        <w:t xml:space="preserve">toire, eine Syntax (Kombinationsregeln) und häufig auch pragmatische Regeln (Prinzipien der kontextabhängigen Konstruktion einer Äußerungsbedeutung) </w:t>
      </w:r>
      <w:r w:rsidR="009904D6">
        <w:t xml:space="preserve">zu </w:t>
      </w:r>
      <w:r w:rsidR="002B6B20">
        <w:t>besitzen</w:t>
      </w:r>
      <w:r w:rsidR="00CC0EE5">
        <w:t xml:space="preserve">, kann </w:t>
      </w:r>
      <w:r w:rsidR="009904D6">
        <w:t>für sie den übergreifenden</w:t>
      </w:r>
      <w:r w:rsidR="00CC0EE5">
        <w:t xml:space="preserve"> Begriff des Kodes oder Zeichensystems verwenden.</w:t>
      </w:r>
    </w:p>
    <w:p w:rsidR="00EB1EF9" w:rsidRDefault="00EB1EF9" w:rsidP="000834BF">
      <w:pPr>
        <w:pStyle w:val="Theseeingerckt"/>
      </w:pPr>
      <w:r w:rsidRPr="000834BF">
        <w:t>These 2:</w:t>
      </w:r>
      <w:r>
        <w:t xml:space="preserve"> </w:t>
      </w:r>
      <w:r w:rsidR="00F84E9A">
        <w:t xml:space="preserve">In </w:t>
      </w:r>
      <w:r>
        <w:t>Diskurse</w:t>
      </w:r>
      <w:r w:rsidR="00F84E9A">
        <w:t>n werden</w:t>
      </w:r>
      <w:r>
        <w:t xml:space="preserve"> </w:t>
      </w:r>
      <w:r w:rsidR="006A57EE">
        <w:t xml:space="preserve">ganz unterschiedliche </w:t>
      </w:r>
      <w:r>
        <w:t xml:space="preserve">Kodes </w:t>
      </w:r>
      <w:r w:rsidR="00F84E9A">
        <w:t xml:space="preserve">verwendet </w:t>
      </w:r>
      <w:r>
        <w:t>(</w:t>
      </w:r>
      <w:r w:rsidR="006411F9">
        <w:t xml:space="preserve">darunter </w:t>
      </w:r>
      <w:r w:rsidR="00365DE1">
        <w:t>schriftl</w:t>
      </w:r>
      <w:r w:rsidR="00365DE1">
        <w:t>i</w:t>
      </w:r>
      <w:r w:rsidR="00365DE1">
        <w:t xml:space="preserve">che und mündliche </w:t>
      </w:r>
      <w:r>
        <w:t>Sprache, Bild, Musik, Architektur, Film, Gestik, Mimik, Körperha</w:t>
      </w:r>
      <w:r>
        <w:t>l</w:t>
      </w:r>
      <w:r>
        <w:t>tung, Kleidung, Straßenverkehrs</w:t>
      </w:r>
      <w:r w:rsidR="00365DE1">
        <w:t xml:space="preserve">zeichen </w:t>
      </w:r>
      <w:r w:rsidR="006411F9">
        <w:t>usw.</w:t>
      </w:r>
      <w:r w:rsidR="00365DE1">
        <w:t>)</w:t>
      </w:r>
      <w:r w:rsidR="006411F9">
        <w:t>;</w:t>
      </w:r>
      <w:r w:rsidR="00365DE1">
        <w:t xml:space="preserve"> </w:t>
      </w:r>
      <w:r w:rsidR="00F84E9A">
        <w:t xml:space="preserve">in </w:t>
      </w:r>
      <w:r w:rsidR="00365DE1">
        <w:t>viele</w:t>
      </w:r>
      <w:r w:rsidR="00F84E9A">
        <w:t>n</w:t>
      </w:r>
      <w:r w:rsidR="00365DE1">
        <w:t xml:space="preserve"> Diskurse</w:t>
      </w:r>
      <w:r w:rsidR="00D31309">
        <w:t>n</w:t>
      </w:r>
      <w:r w:rsidR="00365DE1">
        <w:t xml:space="preserve"> </w:t>
      </w:r>
      <w:r w:rsidR="00F84E9A">
        <w:t xml:space="preserve">werden </w:t>
      </w:r>
      <w:r w:rsidR="006A57EE">
        <w:t xml:space="preserve">mehrere Kodes </w:t>
      </w:r>
      <w:r w:rsidR="00F84E9A">
        <w:t>verwendet</w:t>
      </w:r>
      <w:r w:rsidR="006A57EE">
        <w:t>.</w:t>
      </w:r>
    </w:p>
    <w:p w:rsidR="00F41380" w:rsidRDefault="00EB1EF9" w:rsidP="00F41380">
      <w:pPr>
        <w:ind w:firstLine="0"/>
      </w:pPr>
      <w:r>
        <w:t xml:space="preserve">In der Diskursforschung gibt es mittlerweile Untersuchungen zu bildlichen Diskursen (vgl. </w:t>
      </w:r>
      <w:proofErr w:type="spellStart"/>
      <w:r w:rsidR="006E5B58">
        <w:t>Betscher</w:t>
      </w:r>
      <w:proofErr w:type="spellEnd"/>
      <w:r w:rsidR="006E5B58">
        <w:t xml:space="preserve"> </w:t>
      </w:r>
      <w:r w:rsidR="00E235CC">
        <w:t>2013; in diesem Heft),</w:t>
      </w:r>
      <w:r>
        <w:t xml:space="preserve"> filmischen Diskursen</w:t>
      </w:r>
      <w:r w:rsidR="006E5B58">
        <w:t xml:space="preserve"> (Wildfeuer 201</w:t>
      </w:r>
      <w:r w:rsidR="00B328B4">
        <w:t>4</w:t>
      </w:r>
      <w:r w:rsidR="006E5B58">
        <w:t xml:space="preserve">; </w:t>
      </w:r>
      <w:proofErr w:type="spellStart"/>
      <w:r w:rsidR="006E5B58">
        <w:t>Bateman</w:t>
      </w:r>
      <w:proofErr w:type="spellEnd"/>
      <w:r w:rsidR="006E5B58">
        <w:t xml:space="preserve"> </w:t>
      </w:r>
      <w:r w:rsidR="00EF501D">
        <w:t>(</w:t>
      </w:r>
      <w:r w:rsidR="006E5B58">
        <w:t>in di</w:t>
      </w:r>
      <w:r w:rsidR="006E5B58">
        <w:t>e</w:t>
      </w:r>
      <w:r w:rsidR="006E5B58">
        <w:t>sem Heft</w:t>
      </w:r>
      <w:r w:rsidR="00EF501D">
        <w:t>)</w:t>
      </w:r>
      <w:r>
        <w:t>)</w:t>
      </w:r>
      <w:r w:rsidR="00E235CC">
        <w:t>, körperhaltungsbasierten Diskursen</w:t>
      </w:r>
      <w:r w:rsidR="00435810">
        <w:t xml:space="preserve"> </w:t>
      </w:r>
      <w:r w:rsidR="006E5B58">
        <w:t xml:space="preserve">(Schöps </w:t>
      </w:r>
      <w:r>
        <w:t>2013; in diesem Heft)</w:t>
      </w:r>
      <w:r w:rsidR="006E5B58">
        <w:t xml:space="preserve">, Comic-Diskursen (Wildfeuer </w:t>
      </w:r>
      <w:r w:rsidR="00EF501D">
        <w:t>(</w:t>
      </w:r>
      <w:r w:rsidR="006E5B58">
        <w:t>in diesem Heft</w:t>
      </w:r>
      <w:r w:rsidR="00EF501D">
        <w:t>)</w:t>
      </w:r>
      <w:r w:rsidR="006E5B58">
        <w:t>)</w:t>
      </w:r>
      <w:r w:rsidR="00E235CC">
        <w:t xml:space="preserve"> und ansatzweise </w:t>
      </w:r>
      <w:r w:rsidR="003D1DFF">
        <w:t xml:space="preserve">zu </w:t>
      </w:r>
      <w:r w:rsidR="00915880">
        <w:t>a</w:t>
      </w:r>
      <w:r w:rsidR="00E235CC">
        <w:t>rchitektur</w:t>
      </w:r>
      <w:r w:rsidR="00915880">
        <w:t xml:space="preserve">basierten </w:t>
      </w:r>
      <w:r w:rsidR="00E235CC">
        <w:t>Diskurs</w:t>
      </w:r>
      <w:r w:rsidR="00915880">
        <w:t>en</w:t>
      </w:r>
      <w:r w:rsidR="00E235CC">
        <w:t xml:space="preserve"> (Meißner 2008)</w:t>
      </w:r>
      <w:r w:rsidR="00915880">
        <w:t>; insgesamt ist die Entwicklung hin zu einem</w:t>
      </w:r>
      <w:r w:rsidR="00571BA9">
        <w:t xml:space="preserve"> Diskursbegriff erkennbar, der alle Bereiche der Produktion und Verhandlung von Bedeutung umfasst</w:t>
      </w:r>
      <w:r w:rsidR="00915880">
        <w:t xml:space="preserve">. </w:t>
      </w:r>
      <w:r>
        <w:t>Da</w:t>
      </w:r>
      <w:r w:rsidR="00915880">
        <w:t>her</w:t>
      </w:r>
      <w:r>
        <w:t xml:space="preserve"> wird vorg</w:t>
      </w:r>
      <w:r>
        <w:t>e</w:t>
      </w:r>
      <w:r>
        <w:t xml:space="preserve">schlagen, den Begriff </w:t>
      </w:r>
      <w:r w:rsidR="00F41380">
        <w:t xml:space="preserve">so zu verallgemeinern, dass die Verwendung </w:t>
      </w:r>
      <w:r w:rsidR="00B67651">
        <w:t xml:space="preserve">eines jeden </w:t>
      </w:r>
      <w:r w:rsidR="00F41380">
        <w:t xml:space="preserve">Kodes als </w:t>
      </w:r>
      <w:r w:rsidR="009451F6">
        <w:t xml:space="preserve">ein </w:t>
      </w:r>
      <w:r w:rsidR="00F41380">
        <w:t xml:space="preserve">Diskurs </w:t>
      </w:r>
      <w:r w:rsidR="00797493">
        <w:t xml:space="preserve">angesehen </w:t>
      </w:r>
      <w:r w:rsidR="00F41380">
        <w:t xml:space="preserve">werden kann. </w:t>
      </w:r>
      <w:r>
        <w:t>Dementsprechend sollen Zeichenpraktiken auch in solchen Bereichen (wie etwa Kleidung, Gestik oder Design) als Diskurse bezeichnet und entsprechend untersucht werden können, wo dies bislang kaum der Fall war.</w:t>
      </w:r>
    </w:p>
    <w:p w:rsidR="00EB1EF9" w:rsidRDefault="00EB1EF9" w:rsidP="00F41380">
      <w:r>
        <w:t xml:space="preserve">Dabei geht es </w:t>
      </w:r>
      <w:r w:rsidR="00B67651">
        <w:t xml:space="preserve">wohlgemerkt </w:t>
      </w:r>
      <w:r>
        <w:t xml:space="preserve">nicht darum, sprachliche Diskurse </w:t>
      </w:r>
      <w:r w:rsidRPr="00A95C9C">
        <w:t>über</w:t>
      </w:r>
      <w:r>
        <w:t xml:space="preserve"> diese Bereiche zu </w:t>
      </w:r>
      <w:r w:rsidR="00F92749">
        <w:t>betrachten</w:t>
      </w:r>
      <w:r>
        <w:t xml:space="preserve"> (dies wäre nichts Neues), sondern die auf Verwendung dieser Zeichensysteme beruhenden Handlungspraktiken selbst als Diskurse anzuerkennen und entsprechenden Untersuchungen zugänglich zu machen. Damit verbindet sich die Forderung, </w:t>
      </w:r>
      <w:r w:rsidR="00F41380">
        <w:t>den noch immer nachwirkenden</w:t>
      </w:r>
      <w:r>
        <w:t xml:space="preserve"> Logozentrismus</w:t>
      </w:r>
      <w:r w:rsidR="00F41380">
        <w:t xml:space="preserve"> des westlich geprägten Denkens, der jahrhundert</w:t>
      </w:r>
      <w:r w:rsidR="00F41380">
        <w:t>e</w:t>
      </w:r>
      <w:r w:rsidR="00F41380">
        <w:t xml:space="preserve">lang den Blick auf </w:t>
      </w:r>
      <w:r>
        <w:t>Kultur</w:t>
      </w:r>
      <w:r w:rsidR="00F41380">
        <w:t xml:space="preserve">en prägte, </w:t>
      </w:r>
      <w:r>
        <w:t>durch einen pluralistischen Ansatz</w:t>
      </w:r>
      <w:r w:rsidR="00F41380">
        <w:t xml:space="preserve"> zu ersetzen</w:t>
      </w:r>
      <w:r>
        <w:t>, der alle in einer Kultur vorkommenden Zeichensysteme untersucht und ihre Unterschiede ebenso wie ihre gemeinsamen zeichentheoretischen Grundlagen berücksichtigt.</w:t>
      </w:r>
    </w:p>
    <w:p w:rsidR="00EB1EF9" w:rsidRDefault="00463F23" w:rsidP="00CC0EE5">
      <w:r>
        <w:t>Daraus sollte aber nicht der Schluss gezogen werden</w:t>
      </w:r>
      <w:r w:rsidR="00EB1EF9">
        <w:t>, dass jede Zeichenproduktion für sich betrachtet bereits diskursiven Charakter hat. Andernfalls würde „Diskurs“ schlicht ‚(mehrere) Äußerungen‘ oder ‚Produktion (mehrerer) Zeichen‘ bedeuten, was dem Di</w:t>
      </w:r>
      <w:r w:rsidR="00EB1EF9">
        <w:t>s</w:t>
      </w:r>
      <w:r w:rsidR="00EB1EF9">
        <w:t xml:space="preserve">kursbegriff sein analytisches </w:t>
      </w:r>
      <w:r w:rsidR="00E318F7">
        <w:t>Potenzial</w:t>
      </w:r>
      <w:r w:rsidR="00EB1EF9">
        <w:t xml:space="preserve"> weitgehend nehmen würde, da Diskursforschung dann nichts weiter wäre als Pragmatik.</w:t>
      </w:r>
      <w:r>
        <w:t xml:space="preserve"> Daher formulieren wir eine weitere These:</w:t>
      </w:r>
    </w:p>
    <w:p w:rsidR="00CC0EE5" w:rsidRDefault="00CC0EE5" w:rsidP="00CC0EE5">
      <w:pPr>
        <w:pStyle w:val="Theseeingerckt"/>
      </w:pPr>
      <w:r w:rsidRPr="000834BF">
        <w:lastRenderedPageBreak/>
        <w:t xml:space="preserve">These </w:t>
      </w:r>
      <w:r w:rsidR="00EB1EF9" w:rsidRPr="000834BF">
        <w:t>3</w:t>
      </w:r>
      <w:r w:rsidRPr="000834BF">
        <w:t>:</w:t>
      </w:r>
      <w:r w:rsidRPr="00D85027">
        <w:rPr>
          <w:b/>
        </w:rPr>
        <w:t xml:space="preserve"> </w:t>
      </w:r>
      <w:r w:rsidRPr="00D85027">
        <w:t xml:space="preserve">Diskurse </w:t>
      </w:r>
      <w:r w:rsidR="00C500C8">
        <w:t xml:space="preserve">können nicht vollständig unter den </w:t>
      </w:r>
      <w:r>
        <w:t>Gegenstandsbereich</w:t>
      </w:r>
      <w:r w:rsidRPr="00D85027">
        <w:t xml:space="preserve"> der Pragmatik</w:t>
      </w:r>
      <w:r w:rsidR="00C500C8">
        <w:t xml:space="preserve"> (in </w:t>
      </w:r>
      <w:r w:rsidR="007414A3">
        <w:t>ihrem</w:t>
      </w:r>
      <w:r w:rsidR="00C500C8">
        <w:t xml:space="preserve"> </w:t>
      </w:r>
      <w:r w:rsidR="007414A3">
        <w:t xml:space="preserve">heute etablierten </w:t>
      </w:r>
      <w:r w:rsidR="00C500C8">
        <w:t>Umfang, der allgemein</w:t>
      </w:r>
      <w:r w:rsidR="0032704B">
        <w:t>e</w:t>
      </w:r>
      <w:r w:rsidR="00C500C8">
        <w:t xml:space="preserve"> Prinzipien der Kontextabhängi</w:t>
      </w:r>
      <w:r w:rsidR="00C500C8">
        <w:t>g</w:t>
      </w:r>
      <w:r w:rsidR="00C500C8">
        <w:t>keit des Gebrauchs von Zeichensystemen umfasst)</w:t>
      </w:r>
      <w:r w:rsidR="002B265A">
        <w:t xml:space="preserve"> subsumiert werden</w:t>
      </w:r>
      <w:r w:rsidR="00C500C8">
        <w:t>.</w:t>
      </w:r>
    </w:p>
    <w:p w:rsidR="00D61944" w:rsidRDefault="00CC0EE5" w:rsidP="00CC0EE5">
      <w:pPr>
        <w:ind w:firstLine="0"/>
      </w:pPr>
      <w:r>
        <w:t xml:space="preserve">Foucault unterscheidet </w:t>
      </w:r>
      <w:r w:rsidR="00310B88">
        <w:t xml:space="preserve">in seinen diskurstheoretischen Überlegungen zwischen </w:t>
      </w:r>
      <w:proofErr w:type="spellStart"/>
      <w:r w:rsidRPr="008B1513">
        <w:rPr>
          <w:i/>
        </w:rPr>
        <w:t>énoncé</w:t>
      </w:r>
      <w:proofErr w:type="spellEnd"/>
      <w:r>
        <w:t xml:space="preserve"> (Aussage) und </w:t>
      </w:r>
      <w:proofErr w:type="spellStart"/>
      <w:r w:rsidRPr="008B1513">
        <w:rPr>
          <w:i/>
        </w:rPr>
        <w:t>énonciation</w:t>
      </w:r>
      <w:proofErr w:type="spellEnd"/>
      <w:r w:rsidR="00310B88">
        <w:t xml:space="preserve"> (</w:t>
      </w:r>
      <w:r>
        <w:t>Äuße</w:t>
      </w:r>
      <w:r w:rsidR="00310B88">
        <w:t>rung)</w:t>
      </w:r>
      <w:r w:rsidR="003B61E8">
        <w:t xml:space="preserve"> </w:t>
      </w:r>
      <w:r>
        <w:t>und greift damit frühere strukturalistische Unte</w:t>
      </w:r>
      <w:r>
        <w:t>r</w:t>
      </w:r>
      <w:r>
        <w:t xml:space="preserve">scheidungen auf, etwa von </w:t>
      </w:r>
      <w:proofErr w:type="spellStart"/>
      <w:r w:rsidRPr="008B1513">
        <w:rPr>
          <w:i/>
        </w:rPr>
        <w:t>langue</w:t>
      </w:r>
      <w:proofErr w:type="spellEnd"/>
      <w:r>
        <w:t xml:space="preserve"> vs. </w:t>
      </w:r>
      <w:proofErr w:type="spellStart"/>
      <w:r w:rsidRPr="008B1513">
        <w:rPr>
          <w:i/>
        </w:rPr>
        <w:t>parole</w:t>
      </w:r>
      <w:proofErr w:type="spellEnd"/>
      <w:r>
        <w:t xml:space="preserve"> (Saussure </w:t>
      </w:r>
      <w:r w:rsidR="003B61E8">
        <w:t>1916</w:t>
      </w:r>
      <w:r>
        <w:t xml:space="preserve">), </w:t>
      </w:r>
      <w:r w:rsidRPr="001F636B">
        <w:rPr>
          <w:i/>
        </w:rPr>
        <w:t>Kompetenz</w:t>
      </w:r>
      <w:r>
        <w:t xml:space="preserve"> vs. </w:t>
      </w:r>
      <w:r w:rsidRPr="001F636B">
        <w:rPr>
          <w:i/>
        </w:rPr>
        <w:t>Performanz</w:t>
      </w:r>
      <w:r>
        <w:t xml:space="preserve"> (Chomsky </w:t>
      </w:r>
      <w:r w:rsidR="003B61E8">
        <w:t>1957</w:t>
      </w:r>
      <w:r>
        <w:t xml:space="preserve">) sowie von </w:t>
      </w:r>
      <w:r w:rsidRPr="001F636B">
        <w:rPr>
          <w:i/>
        </w:rPr>
        <w:t>Syntaktik</w:t>
      </w:r>
      <w:r>
        <w:t xml:space="preserve"> und </w:t>
      </w:r>
      <w:r w:rsidRPr="001F636B">
        <w:rPr>
          <w:i/>
        </w:rPr>
        <w:t>Semantik</w:t>
      </w:r>
      <w:r>
        <w:t xml:space="preserve"> vs. </w:t>
      </w:r>
      <w:r w:rsidRPr="001F636B">
        <w:rPr>
          <w:i/>
        </w:rPr>
        <w:t>Pragmatik</w:t>
      </w:r>
      <w:r>
        <w:t xml:space="preserve"> (Morris </w:t>
      </w:r>
      <w:r w:rsidR="003B61E8">
        <w:t>1938; vgl. auch Morris 1946 und 1971</w:t>
      </w:r>
      <w:r>
        <w:t xml:space="preserve">). </w:t>
      </w:r>
      <w:r w:rsidR="00924D16">
        <w:t xml:space="preserve">Dabei führt er jedoch entscheidende Neuerungen ein. So geht er </w:t>
      </w:r>
      <w:r>
        <w:t xml:space="preserve">in seinem Projekt einer „Archäologie des Wissens“ (Foucault 1969) explizit von der </w:t>
      </w:r>
      <w:proofErr w:type="spellStart"/>
      <w:r w:rsidRPr="00142885">
        <w:rPr>
          <w:i/>
        </w:rPr>
        <w:t>énonciation</w:t>
      </w:r>
      <w:proofErr w:type="spellEnd"/>
      <w:r>
        <w:t xml:space="preserve"> aus (vgl. Angermüller 2007: 57), während die Strukturalisten und </w:t>
      </w:r>
      <w:proofErr w:type="spellStart"/>
      <w:r>
        <w:t>Generativisten</w:t>
      </w:r>
      <w:proofErr w:type="spellEnd"/>
      <w:r>
        <w:t xml:space="preserve"> das </w:t>
      </w:r>
      <w:r w:rsidR="003B61E8">
        <w:t>Sprach- bzw. Zeichen</w:t>
      </w:r>
      <w:r>
        <w:t>system (</w:t>
      </w:r>
      <w:proofErr w:type="spellStart"/>
      <w:r w:rsidRPr="00142885">
        <w:rPr>
          <w:i/>
        </w:rPr>
        <w:t>langue</w:t>
      </w:r>
      <w:proofErr w:type="spellEnd"/>
      <w:r>
        <w:t xml:space="preserve">; </w:t>
      </w:r>
      <w:r w:rsidRPr="00142885">
        <w:rPr>
          <w:i/>
        </w:rPr>
        <w:t>Kompetenz</w:t>
      </w:r>
      <w:r>
        <w:t>) ins Zentrum der wissenschaftlich</w:t>
      </w:r>
      <w:r w:rsidR="00364C5B">
        <w:t>en Untersuchung stellten und den</w:t>
      </w:r>
      <w:r>
        <w:t xml:space="preserve"> anderen Pol </w:t>
      </w:r>
      <w:r w:rsidR="003B61E8">
        <w:t>aus der Sprachwisse</w:t>
      </w:r>
      <w:r w:rsidR="003B61E8">
        <w:t>n</w:t>
      </w:r>
      <w:r w:rsidR="003B61E8">
        <w:t xml:space="preserve">schaft ausschließen oder ihm allenfalls eine periphere Rolle zugestehen </w:t>
      </w:r>
      <w:r>
        <w:t xml:space="preserve">(eine Ausnahme ist hier </w:t>
      </w:r>
      <w:r w:rsidR="003B61E8">
        <w:t>jedoch</w:t>
      </w:r>
      <w:r>
        <w:t xml:space="preserve"> Morris, dessen Dreiteilung keine Präferenz für einzelne Bereiche impliziert).</w:t>
      </w:r>
    </w:p>
    <w:p w:rsidR="00F91335" w:rsidRDefault="00D61944" w:rsidP="00D61944">
      <w:r>
        <w:t xml:space="preserve">Von besonderer Relevanz </w:t>
      </w:r>
      <w:r w:rsidR="003B61E8">
        <w:t xml:space="preserve">ist </w:t>
      </w:r>
      <w:r w:rsidR="00924D16">
        <w:t>jedoch</w:t>
      </w:r>
      <w:r w:rsidR="003B61E8">
        <w:t xml:space="preserve">, dass </w:t>
      </w:r>
      <w:r w:rsidR="00CC0EE5">
        <w:t xml:space="preserve">Foucault diejenigen Aspekte der </w:t>
      </w:r>
      <w:proofErr w:type="spellStart"/>
      <w:r w:rsidR="00CC0EE5" w:rsidRPr="00142885">
        <w:rPr>
          <w:i/>
        </w:rPr>
        <w:t>éconciation</w:t>
      </w:r>
      <w:proofErr w:type="spellEnd"/>
      <w:r w:rsidR="003B61E8">
        <w:t xml:space="preserve"> betont,</w:t>
      </w:r>
      <w:r w:rsidR="00CC0EE5">
        <w:t xml:space="preserve"> die </w:t>
      </w:r>
      <w:r>
        <w:t xml:space="preserve">traditionell nicht einmal innerhalb </w:t>
      </w:r>
      <w:r w:rsidR="00CC0EE5">
        <w:t>der Pragmatik (</w:t>
      </w:r>
      <w:proofErr w:type="spellStart"/>
      <w:r w:rsidR="00CC0EE5" w:rsidRPr="00CF3A90">
        <w:rPr>
          <w:i/>
        </w:rPr>
        <w:t>parole</w:t>
      </w:r>
      <w:proofErr w:type="spellEnd"/>
      <w:r w:rsidR="00CC0EE5">
        <w:t xml:space="preserve">; </w:t>
      </w:r>
      <w:r w:rsidR="00CC0EE5" w:rsidRPr="00CF3A90">
        <w:rPr>
          <w:i/>
        </w:rPr>
        <w:t>Performanz</w:t>
      </w:r>
      <w:r w:rsidR="00CC0EE5">
        <w:t xml:space="preserve">) </w:t>
      </w:r>
      <w:r>
        <w:t>unte</w:t>
      </w:r>
      <w:r>
        <w:t>r</w:t>
      </w:r>
      <w:r>
        <w:t>sucht wurden</w:t>
      </w:r>
      <w:r w:rsidR="00CC0EE5">
        <w:t xml:space="preserve">, nämlich die gesellschaftlichen Verhältnisse und </w:t>
      </w:r>
      <w:r w:rsidR="002F34B8">
        <w:t>mentalen</w:t>
      </w:r>
      <w:r w:rsidR="00CC0EE5">
        <w:t xml:space="preserve"> </w:t>
      </w:r>
      <w:r w:rsidR="002F34B8">
        <w:t>Voraussetzu</w:t>
      </w:r>
      <w:r w:rsidR="002F34B8">
        <w:t>n</w:t>
      </w:r>
      <w:r w:rsidR="002F34B8">
        <w:t>gen</w:t>
      </w:r>
      <w:r w:rsidR="00CC0EE5">
        <w:t xml:space="preserve">, die </w:t>
      </w:r>
      <w:r w:rsidR="00364C5B">
        <w:t xml:space="preserve">den Kontext </w:t>
      </w:r>
      <w:r w:rsidR="00CC0EE5">
        <w:t>tatsächlich vollzogene</w:t>
      </w:r>
      <w:r w:rsidR="00364C5B">
        <w:t>r</w:t>
      </w:r>
      <w:r w:rsidR="00CC0EE5">
        <w:t xml:space="preserve"> Äußerungen </w:t>
      </w:r>
      <w:r w:rsidR="00364C5B">
        <w:t>bilden und diese daher beei</w:t>
      </w:r>
      <w:r w:rsidR="00364C5B">
        <w:t>n</w:t>
      </w:r>
      <w:r w:rsidR="00364C5B">
        <w:t>flussen</w:t>
      </w:r>
      <w:r w:rsidR="0011646F">
        <w:t>. D</w:t>
      </w:r>
      <w:r w:rsidR="00364C5B">
        <w:t xml:space="preserve">adurch </w:t>
      </w:r>
      <w:r w:rsidR="003B61E8">
        <w:t xml:space="preserve">wirken </w:t>
      </w:r>
      <w:r w:rsidR="00364C5B">
        <w:t xml:space="preserve">sie </w:t>
      </w:r>
      <w:r w:rsidR="003B61E8">
        <w:t xml:space="preserve">auch </w:t>
      </w:r>
      <w:r w:rsidR="00CC0EE5">
        <w:t xml:space="preserve">auf das Sprachsystem </w:t>
      </w:r>
      <w:r w:rsidR="003B61E8">
        <w:t>(</w:t>
      </w:r>
      <w:r w:rsidR="00866DFF">
        <w:t>insbesondere die Semantik</w:t>
      </w:r>
      <w:r w:rsidR="00DB3DB9">
        <w:t xml:space="preserve"> und Pragmatik</w:t>
      </w:r>
      <w:r w:rsidR="00866DFF">
        <w:t xml:space="preserve">, aber auch </w:t>
      </w:r>
      <w:r w:rsidR="003B61E8">
        <w:t xml:space="preserve">die Syntax) </w:t>
      </w:r>
      <w:r w:rsidR="00CC0EE5">
        <w:t>zurück</w:t>
      </w:r>
      <w:r w:rsidR="0011646F">
        <w:t>;</w:t>
      </w:r>
      <w:r w:rsidR="003B61E8">
        <w:t xml:space="preserve"> </w:t>
      </w:r>
      <w:r w:rsidR="001046E7">
        <w:t>man denke etwa an den Einfluss des militär</w:t>
      </w:r>
      <w:r w:rsidR="001046E7">
        <w:t>i</w:t>
      </w:r>
      <w:r w:rsidR="001046E7">
        <w:t>schen oder des wissenschaftlichen Diskurses auf moderne Sprache</w:t>
      </w:r>
      <w:r w:rsidR="000933F0">
        <w:t>n</w:t>
      </w:r>
      <w:r w:rsidR="0011646F">
        <w:t xml:space="preserve">. Daher kann </w:t>
      </w:r>
      <w:r w:rsidR="003B61E8">
        <w:t>die Untersuchung dieser Zusammenhänge auch nicht einfach anderen Disziplinen (Kulturwi</w:t>
      </w:r>
      <w:r w:rsidR="003B61E8">
        <w:t>s</w:t>
      </w:r>
      <w:r w:rsidR="003B61E8">
        <w:t>senschaft und Sozialwissenschaften) zugeschoben werden</w:t>
      </w:r>
      <w:r w:rsidR="00CC0EE5">
        <w:t>.</w:t>
      </w:r>
    </w:p>
    <w:p w:rsidR="00CC0EE5" w:rsidRDefault="00D61944" w:rsidP="00D61944">
      <w:r>
        <w:t xml:space="preserve">In </w:t>
      </w:r>
      <w:r w:rsidR="00B73843">
        <w:t>klassischen</w:t>
      </w:r>
      <w:r>
        <w:t xml:space="preserve"> Darstellungen der Pragmatik</w:t>
      </w:r>
      <w:r w:rsidR="00B73843">
        <w:t xml:space="preserve"> </w:t>
      </w:r>
      <w:r w:rsidR="00C500C8">
        <w:t>wird deutlich, dass diese einen viel klein</w:t>
      </w:r>
      <w:r w:rsidR="00C500C8">
        <w:t>e</w:t>
      </w:r>
      <w:r w:rsidR="00C500C8">
        <w:t>ren Gegenstandsbereich besitzt als eine an Foucault anschließende Diskurssemiotik (vgl. etwa Levinson 1983</w:t>
      </w:r>
      <w:r w:rsidR="00AB527F">
        <w:t>: 1-53; zur Diskursanalyse: 24</w:t>
      </w:r>
      <w:r w:rsidR="00C500C8">
        <w:t>).</w:t>
      </w:r>
      <w:r>
        <w:t xml:space="preserve"> </w:t>
      </w:r>
      <w:r w:rsidR="003B61E8">
        <w:t>Während die Anerkennung der Pra</w:t>
      </w:r>
      <w:r w:rsidR="003B61E8">
        <w:t>g</w:t>
      </w:r>
      <w:r w:rsidR="003B61E8">
        <w:t>matik als gleichwertiger Teilbereich linguistischer Forschung wohl nur eine Frage der Zeit war, liegt das bleibende Verdienst von Foucaults Diskursbegriff für Linguistik und Semiotik darin, dass e</w:t>
      </w:r>
      <w:r w:rsidR="000824F8">
        <w:t>r</w:t>
      </w:r>
      <w:r w:rsidR="003B61E8">
        <w:t xml:space="preserve"> die Forderung enthält, über die Pragmatik hinauszugehen und die Verwe</w:t>
      </w:r>
      <w:r w:rsidR="003B61E8">
        <w:t>n</w:t>
      </w:r>
      <w:r w:rsidR="003B61E8">
        <w:t>dung von Zeichensystemen</w:t>
      </w:r>
      <w:r w:rsidR="003447D5" w:rsidRPr="00E9104C">
        <w:rPr>
          <w:rFonts w:ascii="Helvetica" w:hAnsi="Helvetica"/>
          <w:spacing w:val="40"/>
        </w:rPr>
        <w:t xml:space="preserve"> </w:t>
      </w:r>
      <w:r w:rsidR="00CA239F" w:rsidRPr="00E9104C">
        <w:rPr>
          <w:rFonts w:ascii="Helvetica" w:hAnsi="Helvetica"/>
          <w:spacing w:val="40"/>
        </w:rPr>
        <w:t xml:space="preserve">im Kontext </w:t>
      </w:r>
      <w:r w:rsidR="00F57851" w:rsidRPr="00E9104C">
        <w:rPr>
          <w:rFonts w:ascii="Helvetica" w:hAnsi="Helvetica"/>
          <w:spacing w:val="40"/>
        </w:rPr>
        <w:t xml:space="preserve">materialer, mentaler </w:t>
      </w:r>
      <w:r w:rsidR="00240240" w:rsidRPr="00E9104C">
        <w:rPr>
          <w:rFonts w:ascii="Helvetica" w:hAnsi="Helvetica"/>
          <w:spacing w:val="40"/>
        </w:rPr>
        <w:t>und soziale</w:t>
      </w:r>
      <w:r w:rsidR="00CA239F" w:rsidRPr="00E9104C">
        <w:rPr>
          <w:rFonts w:ascii="Helvetica" w:hAnsi="Helvetica"/>
          <w:spacing w:val="40"/>
        </w:rPr>
        <w:t>r</w:t>
      </w:r>
      <w:r w:rsidR="003B61E8" w:rsidRPr="00E9104C">
        <w:rPr>
          <w:rFonts w:ascii="Helvetica" w:hAnsi="Helvetica"/>
          <w:spacing w:val="40"/>
        </w:rPr>
        <w:t xml:space="preserve"> </w:t>
      </w:r>
      <w:r w:rsidR="00CA239F" w:rsidRPr="00E9104C">
        <w:rPr>
          <w:rFonts w:ascii="Helvetica" w:hAnsi="Helvetica"/>
          <w:spacing w:val="40"/>
        </w:rPr>
        <w:t>Zusammenhänge</w:t>
      </w:r>
      <w:r w:rsidR="003447D5" w:rsidRPr="00E9104C">
        <w:rPr>
          <w:rFonts w:ascii="Helvetica" w:hAnsi="Helvetica"/>
          <w:spacing w:val="40"/>
        </w:rPr>
        <w:t xml:space="preserve"> </w:t>
      </w:r>
      <w:r w:rsidR="003B61E8">
        <w:t>systematisch zu untersuchen.</w:t>
      </w:r>
      <w:r w:rsidR="00C500C8">
        <w:t xml:space="preserve"> </w:t>
      </w:r>
      <w:r w:rsidR="00F25CD4">
        <w:t>Soll die</w:t>
      </w:r>
      <w:r w:rsidR="00C500C8">
        <w:t xml:space="preserve"> </w:t>
      </w:r>
      <w:r w:rsidR="00F25CD4">
        <w:t xml:space="preserve">Einteilung in </w:t>
      </w:r>
      <w:r w:rsidR="00C500C8" w:rsidRPr="00C500C8">
        <w:rPr>
          <w:i/>
        </w:rPr>
        <w:t>Syntax – S</w:t>
      </w:r>
      <w:r w:rsidR="00C500C8" w:rsidRPr="00C500C8">
        <w:rPr>
          <w:i/>
        </w:rPr>
        <w:t>e</w:t>
      </w:r>
      <w:r w:rsidR="00C500C8" w:rsidRPr="00C500C8">
        <w:rPr>
          <w:i/>
        </w:rPr>
        <w:t xml:space="preserve">mantik – Pragmatik </w:t>
      </w:r>
      <w:r w:rsidR="00F25CD4">
        <w:t xml:space="preserve">in der heute etablierten Form erhalten bleiben, muss sie durch </w:t>
      </w:r>
      <w:r w:rsidR="00C500C8">
        <w:t xml:space="preserve">den </w:t>
      </w:r>
      <w:r w:rsidR="00114101">
        <w:t xml:space="preserve">vierten </w:t>
      </w:r>
      <w:r w:rsidR="00C500C8">
        <w:t xml:space="preserve">Bereich der </w:t>
      </w:r>
      <w:r w:rsidR="00C500C8" w:rsidRPr="00114101">
        <w:rPr>
          <w:i/>
        </w:rPr>
        <w:t>Diskursforschung</w:t>
      </w:r>
      <w:r w:rsidR="00C500C8">
        <w:t xml:space="preserve"> ergänzt werden.</w:t>
      </w:r>
      <w:r w:rsidR="00C500C8" w:rsidRPr="00C500C8">
        <w:t xml:space="preserve"> </w:t>
      </w:r>
      <w:r w:rsidR="00C500C8">
        <w:t>Alternativ wäre denkbar, die Pra</w:t>
      </w:r>
      <w:r w:rsidR="00C500C8">
        <w:t>g</w:t>
      </w:r>
      <w:r w:rsidR="00C500C8">
        <w:t xml:space="preserve">matik </w:t>
      </w:r>
      <w:r w:rsidR="009C092D">
        <w:t xml:space="preserve">so </w:t>
      </w:r>
      <w:r w:rsidR="00C500C8">
        <w:t xml:space="preserve">stark zu erweitern, </w:t>
      </w:r>
      <w:r w:rsidR="009C092D">
        <w:t xml:space="preserve">dass </w:t>
      </w:r>
      <w:r w:rsidR="00C500C8">
        <w:t xml:space="preserve">alle </w:t>
      </w:r>
      <w:r w:rsidR="009C092D">
        <w:t xml:space="preserve">Bezüge </w:t>
      </w:r>
      <w:r w:rsidR="00DE4D91">
        <w:t xml:space="preserve">historisch belegten </w:t>
      </w:r>
      <w:r w:rsidR="00C500C8">
        <w:t xml:space="preserve">Zeichengebrauchs </w:t>
      </w:r>
      <w:r w:rsidR="009C092D">
        <w:t xml:space="preserve">zu </w:t>
      </w:r>
      <w:r w:rsidR="00DE4D91">
        <w:t xml:space="preserve">den jeweils herrschenden mentalen und gesellschaftlichen Bedingungen </w:t>
      </w:r>
      <w:r w:rsidR="009C092D">
        <w:t>einbezogen we</w:t>
      </w:r>
      <w:r w:rsidR="009C092D">
        <w:t>r</w:t>
      </w:r>
      <w:r w:rsidR="009C092D">
        <w:t>den</w:t>
      </w:r>
      <w:r w:rsidR="00C500C8">
        <w:t xml:space="preserve">. Die ursprünglich von Morris formulierte Aufgabe der Pragmatik, die Bezüge </w:t>
      </w:r>
      <w:r w:rsidR="007A489B">
        <w:t xml:space="preserve">der </w:t>
      </w:r>
      <w:r w:rsidR="00C500C8">
        <w:t>Ze</w:t>
      </w:r>
      <w:r w:rsidR="00C500C8">
        <w:t>i</w:t>
      </w:r>
      <w:r w:rsidR="00C500C8">
        <w:t xml:space="preserve">chen </w:t>
      </w:r>
      <w:r w:rsidR="00C375C8">
        <w:t xml:space="preserve">zu </w:t>
      </w:r>
      <w:r w:rsidR="00C500C8">
        <w:t>ihren Benutzern zu untersuchen, würde prinzipiell eine solche Erweiterung zula</w:t>
      </w:r>
      <w:r w:rsidR="00C500C8">
        <w:t>s</w:t>
      </w:r>
      <w:r w:rsidR="00C500C8">
        <w:t>sen; de facto ist der Umfang der Pragmatik aber seit Jahrzehnten etabliert.</w:t>
      </w:r>
    </w:p>
    <w:p w:rsidR="007A19AA" w:rsidRDefault="00CC0EE5" w:rsidP="00D77DBF">
      <w:r>
        <w:t xml:space="preserve">Es bleibt </w:t>
      </w:r>
      <w:r w:rsidR="00F25CD4">
        <w:t xml:space="preserve">daher </w:t>
      </w:r>
      <w:r>
        <w:t xml:space="preserve">festzuhalten, dass die Pragmatik sich </w:t>
      </w:r>
      <w:r w:rsidR="00F11ECE">
        <w:t xml:space="preserve">bis heute </w:t>
      </w:r>
      <w:r>
        <w:t>überwiegend den sy</w:t>
      </w:r>
      <w:r>
        <w:t>s</w:t>
      </w:r>
      <w:r>
        <w:t>tematisch beschreibbaren Prinzipien der Verwendung von Kodes widmet (</w:t>
      </w:r>
      <w:r w:rsidR="00F11ECE">
        <w:t xml:space="preserve">etwa </w:t>
      </w:r>
      <w:r>
        <w:t xml:space="preserve">indem sie </w:t>
      </w:r>
      <w:r w:rsidR="00F11ECE">
        <w:t>beschreibt</w:t>
      </w:r>
      <w:r>
        <w:t xml:space="preserve">, wie Äußerungsbedeutungen sich als Funktionen von Satzbedeutungen und Kontextparametern beschreiben lassen, </w:t>
      </w:r>
      <w:r w:rsidR="00F11ECE">
        <w:t xml:space="preserve">oder </w:t>
      </w:r>
      <w:r>
        <w:t xml:space="preserve">indem sie Systematiken von Sprechakten aufstellt). Die </w:t>
      </w:r>
      <w:r w:rsidR="00F11ECE">
        <w:t xml:space="preserve">Diskurssemiotik </w:t>
      </w:r>
      <w:r>
        <w:t>steht nicht im Widerspruch zu diesen Annahmen systemat</w:t>
      </w:r>
      <w:r>
        <w:t>i</w:t>
      </w:r>
      <w:r>
        <w:t xml:space="preserve">scher </w:t>
      </w:r>
      <w:r w:rsidR="007D7384">
        <w:t>Kontextabhängigkeit</w:t>
      </w:r>
      <w:r>
        <w:t xml:space="preserve"> im Gebrauch von Kodes</w:t>
      </w:r>
      <w:r w:rsidR="00F11ECE">
        <w:t>; sie</w:t>
      </w:r>
      <w:r>
        <w:t xml:space="preserve"> untersucht </w:t>
      </w:r>
      <w:r w:rsidR="00F11ECE">
        <w:t xml:space="preserve">jedoch </w:t>
      </w:r>
      <w:r>
        <w:t>den tatsächl</w:t>
      </w:r>
      <w:r>
        <w:t>i</w:t>
      </w:r>
      <w:r>
        <w:t xml:space="preserve">chen </w:t>
      </w:r>
      <w:r w:rsidR="00F11ECE">
        <w:t>Zeichen</w:t>
      </w:r>
      <w:r>
        <w:t xml:space="preserve">gebrauch aus einer </w:t>
      </w:r>
      <w:r w:rsidR="002F4A58">
        <w:t xml:space="preserve">viel </w:t>
      </w:r>
      <w:r>
        <w:t xml:space="preserve">weiteren Perspektive und interessiert sich </w:t>
      </w:r>
      <w:r w:rsidR="00F11ECE">
        <w:t xml:space="preserve">für </w:t>
      </w:r>
      <w:r w:rsidR="00352233">
        <w:t>den Einfluss</w:t>
      </w:r>
      <w:r>
        <w:t xml:space="preserve">, </w:t>
      </w:r>
      <w:r w:rsidR="00FA29D7">
        <w:t xml:space="preserve">den </w:t>
      </w:r>
      <w:r w:rsidRPr="00BF236E">
        <w:t>bestimmte</w:t>
      </w:r>
      <w:r>
        <w:t xml:space="preserve"> Kontexte (</w:t>
      </w:r>
      <w:r w:rsidR="007D7384">
        <w:t xml:space="preserve">etwa </w:t>
      </w:r>
      <w:r w:rsidR="008466E8">
        <w:t>ein</w:t>
      </w:r>
      <w:r w:rsidR="00352233">
        <w:t xml:space="preserve"> konkretes </w:t>
      </w:r>
      <w:r w:rsidR="008466E8">
        <w:t>gesellschaftliches Mac</w:t>
      </w:r>
      <w:r w:rsidR="00352233">
        <w:t xml:space="preserve">htverhältnis, </w:t>
      </w:r>
      <w:r w:rsidR="008466E8">
        <w:t xml:space="preserve">die Ablösung einer Institution durch eine </w:t>
      </w:r>
      <w:r w:rsidR="00352233">
        <w:t xml:space="preserve">andere, </w:t>
      </w:r>
      <w:r w:rsidR="008466E8">
        <w:t>der Eintritt einer zuvor ausgeschlo</w:t>
      </w:r>
      <w:r w:rsidR="00352233">
        <w:t>ssenen Gruppe in einen Diskurs</w:t>
      </w:r>
      <w:r w:rsidR="00F11ECE">
        <w:t xml:space="preserve"> usw.</w:t>
      </w:r>
      <w:r w:rsidR="008466E8">
        <w:t>) auf Zeichen</w:t>
      </w:r>
      <w:r w:rsidR="00D41CCD">
        <w:t xml:space="preserve">gebrauch </w:t>
      </w:r>
      <w:r w:rsidR="008466E8">
        <w:t>ha</w:t>
      </w:r>
      <w:r w:rsidR="00352233">
        <w:t xml:space="preserve">ben. Sie entfernt sich dabei </w:t>
      </w:r>
      <w:r w:rsidR="00F11ECE">
        <w:t>deu</w:t>
      </w:r>
      <w:r w:rsidR="00F11ECE">
        <w:t>t</w:t>
      </w:r>
      <w:r w:rsidR="00F11ECE">
        <w:t xml:space="preserve">lich </w:t>
      </w:r>
      <w:r w:rsidR="00352233">
        <w:t xml:space="preserve">weiter </w:t>
      </w:r>
      <w:r w:rsidR="00F11ECE">
        <w:t xml:space="preserve">als die Pragmatik </w:t>
      </w:r>
      <w:r w:rsidR="00352233">
        <w:t xml:space="preserve">von </w:t>
      </w:r>
      <w:r w:rsidR="00F11ECE">
        <w:t xml:space="preserve">den </w:t>
      </w:r>
      <w:r w:rsidR="00352233">
        <w:t>jeweiligen Zeichensystem</w:t>
      </w:r>
      <w:r w:rsidR="00F11ECE">
        <w:t>en</w:t>
      </w:r>
      <w:r w:rsidR="00352233">
        <w:t xml:space="preserve"> und zieht </w:t>
      </w:r>
      <w:r w:rsidR="00F11ECE">
        <w:t xml:space="preserve">Erkenntnisse aus </w:t>
      </w:r>
      <w:r w:rsidR="00352233">
        <w:t>der Politik-, Kultur- und Geschichtswissenschaft</w:t>
      </w:r>
      <w:r w:rsidR="00F11ECE">
        <w:t xml:space="preserve">, </w:t>
      </w:r>
      <w:r w:rsidR="00352233">
        <w:t>aus der Soziologie</w:t>
      </w:r>
      <w:r w:rsidR="00F11ECE">
        <w:t xml:space="preserve">, der </w:t>
      </w:r>
      <w:r w:rsidR="00352233">
        <w:t>Psychologie</w:t>
      </w:r>
      <w:r w:rsidR="00F11ECE">
        <w:t xml:space="preserve">, den Gender </w:t>
      </w:r>
      <w:r w:rsidR="006E5B58">
        <w:t>S</w:t>
      </w:r>
      <w:r w:rsidR="00F11ECE">
        <w:t>tudies usw. heran,</w:t>
      </w:r>
      <w:r w:rsidR="00352233">
        <w:t xml:space="preserve"> um Zeichengebrauch zu erklären.</w:t>
      </w:r>
      <w:r w:rsidR="00F11ECE">
        <w:t xml:space="preserve"> Diskursanalysen fr</w:t>
      </w:r>
      <w:r w:rsidR="00F11ECE">
        <w:t>a</w:t>
      </w:r>
      <w:r w:rsidR="00F11ECE">
        <w:lastRenderedPageBreak/>
        <w:t xml:space="preserve">gen dabei nicht nur nach verallgemeinerbaren Ergebnissen wie die Pragmatik, sondern interessieren sich für Zusammenhänge zwischen Kultur, Denken und Zeichengebrauch zu einem bestimmten Thema, zu einer bestimmten Zeit und an einem bestimmten Ort. Dies erklärt, warum die </w:t>
      </w:r>
      <w:r w:rsidR="007A489B">
        <w:t xml:space="preserve">Verwendung von (mit Zeit- und </w:t>
      </w:r>
      <w:r w:rsidR="001D4284">
        <w:t>Orts</w:t>
      </w:r>
      <w:r w:rsidR="007A489B">
        <w:t>angaben annotierter)</w:t>
      </w:r>
      <w:r w:rsidR="00F11ECE">
        <w:t xml:space="preserve"> </w:t>
      </w:r>
      <w:r w:rsidR="007A489B">
        <w:t>Korpora i</w:t>
      </w:r>
      <w:r w:rsidR="00F11ECE">
        <w:t>n der Diskursanalyse weit wichtiger ist als in der Pragmatik, wo häufig noch anhand von Einze</w:t>
      </w:r>
      <w:r w:rsidR="00F11ECE">
        <w:t>l</w:t>
      </w:r>
      <w:r w:rsidR="00F11ECE">
        <w:t>beispielen argumentiert wird.</w:t>
      </w:r>
    </w:p>
    <w:p w:rsidR="00550B6E" w:rsidRDefault="00550B6E" w:rsidP="00550B6E">
      <w:pPr>
        <w:pStyle w:val="Theseeingerckt"/>
      </w:pPr>
      <w:r w:rsidRPr="000834BF">
        <w:t>These 4:</w:t>
      </w:r>
      <w:r w:rsidRPr="00D85027">
        <w:rPr>
          <w:b/>
        </w:rPr>
        <w:t xml:space="preserve"> </w:t>
      </w:r>
      <w:r w:rsidR="00C4726C">
        <w:t>D</w:t>
      </w:r>
      <w:r>
        <w:t>iskurs</w:t>
      </w:r>
      <w:r w:rsidR="00C4726C">
        <w:t>e bestehen aus Zeichenhandlung</w:t>
      </w:r>
      <w:r w:rsidR="001D4284">
        <w:t xml:space="preserve">en </w:t>
      </w:r>
      <w:r w:rsidR="00C4726C">
        <w:t xml:space="preserve">(worunter die </w:t>
      </w:r>
      <w:r w:rsidR="008B04B4">
        <w:t xml:space="preserve">intentionale Produktion und Rezeption von Zeichen verstanden werden soll). </w:t>
      </w:r>
      <w:r w:rsidR="00C4726C">
        <w:t>Wesentliche Aspekte von Di</w:t>
      </w:r>
      <w:r w:rsidR="00C4726C">
        <w:t>s</w:t>
      </w:r>
      <w:r w:rsidR="00C4726C">
        <w:t xml:space="preserve">kursen können aber auch aus den Ergebnissen </w:t>
      </w:r>
      <w:r w:rsidR="00D55C0A">
        <w:t xml:space="preserve">produktiver </w:t>
      </w:r>
      <w:r w:rsidR="00C4726C">
        <w:t>Zeichenhandlungen, also Texten, erkannt werden.</w:t>
      </w:r>
    </w:p>
    <w:p w:rsidR="00C42DD2" w:rsidRDefault="008B04B4" w:rsidP="00D55C0A">
      <w:pPr>
        <w:ind w:firstLine="0"/>
      </w:pPr>
      <w:r>
        <w:t xml:space="preserve">Wir </w:t>
      </w:r>
      <w:r w:rsidR="007C1E0E">
        <w:t xml:space="preserve">wollen </w:t>
      </w:r>
      <w:r w:rsidR="00D55C0A">
        <w:t xml:space="preserve">„produktive </w:t>
      </w:r>
      <w:r>
        <w:t>Zeichenhandlung</w:t>
      </w:r>
      <w:r w:rsidR="00D55C0A">
        <w:t>“</w:t>
      </w:r>
      <w:r>
        <w:t xml:space="preserve"> hier als Verallgemeinerung </w:t>
      </w:r>
      <w:r w:rsidR="00D55C0A">
        <w:t>für „Äußerung“ (engl. „</w:t>
      </w:r>
      <w:proofErr w:type="spellStart"/>
      <w:r w:rsidR="00D55C0A">
        <w:t>utterance</w:t>
      </w:r>
      <w:proofErr w:type="spellEnd"/>
      <w:r w:rsidR="00D55C0A">
        <w:t>“)</w:t>
      </w:r>
      <w:r w:rsidR="007C1E0E">
        <w:t xml:space="preserve"> verwenden</w:t>
      </w:r>
      <w:r w:rsidR="00D55C0A">
        <w:t>, worunter in der Regel intentionale sprachliche Zeichenproduktion verstanden wird.</w:t>
      </w:r>
      <w:r w:rsidR="007C1E0E">
        <w:rPr>
          <w:rStyle w:val="Funotenzeichen"/>
        </w:rPr>
        <w:footnoteReference w:id="3"/>
      </w:r>
      <w:r w:rsidR="00D55C0A">
        <w:t xml:space="preserve"> </w:t>
      </w:r>
      <w:r w:rsidR="00C42DD2">
        <w:t xml:space="preserve">Auf den ersten Blick mag es unnötig erscheinen, die Unterscheidung zwischen </w:t>
      </w:r>
      <w:r w:rsidR="007C1E0E">
        <w:t xml:space="preserve">produktiven </w:t>
      </w:r>
      <w:r w:rsidR="00D55C0A">
        <w:t xml:space="preserve">Zeichenhandlungen </w:t>
      </w:r>
      <w:r w:rsidR="00C42DD2">
        <w:t>und ihren Ergebnissen überhaupt zu treffen</w:t>
      </w:r>
      <w:r w:rsidR="00F03FA4">
        <w:t>, insbesondere bei nicht-permanenten Kodes wie mündlicher Sprache oder Gestik. I</w:t>
      </w:r>
      <w:r w:rsidR="00C42DD2">
        <w:t xml:space="preserve">n der Kultursemiotik ist es jedoch üblich geworden, Texte als </w:t>
      </w:r>
      <w:r w:rsidR="00D55C0A">
        <w:t xml:space="preserve">Handlungsergebnisse </w:t>
      </w:r>
      <w:r w:rsidR="00C42DD2">
        <w:t>anzusehen (vgl. Posner 2003: 23)</w:t>
      </w:r>
      <w:r w:rsidR="00F03FA4">
        <w:t xml:space="preserve">, womit spezifisch die semiotischen Ergebnisse </w:t>
      </w:r>
      <w:r w:rsidR="0075597E">
        <w:t xml:space="preserve">der </w:t>
      </w:r>
      <w:r w:rsidR="0094006F">
        <w:t>jeweiligen</w:t>
      </w:r>
      <w:r w:rsidR="005B0D0A">
        <w:t xml:space="preserve"> </w:t>
      </w:r>
      <w:r w:rsidR="0075597E">
        <w:t>Han</w:t>
      </w:r>
      <w:r w:rsidR="0075597E">
        <w:t>d</w:t>
      </w:r>
      <w:r w:rsidR="0075597E">
        <w:t xml:space="preserve">lung </w:t>
      </w:r>
      <w:r w:rsidR="00F03FA4">
        <w:t>gemeint sind</w:t>
      </w:r>
      <w:r w:rsidR="00AE0823">
        <w:t xml:space="preserve"> (eine </w:t>
      </w:r>
      <w:r w:rsidR="007C1E0E">
        <w:t xml:space="preserve">produktive </w:t>
      </w:r>
      <w:r w:rsidR="00F82EB1">
        <w:t xml:space="preserve">Zeichenhandlung </w:t>
      </w:r>
      <w:r w:rsidR="00AE0823">
        <w:t>kann auch nicht-semiotische Erge</w:t>
      </w:r>
      <w:r w:rsidR="00AE0823">
        <w:t>b</w:t>
      </w:r>
      <w:r w:rsidR="00AE0823">
        <w:t xml:space="preserve">nisse haben, etwa wenn </w:t>
      </w:r>
      <w:r w:rsidR="00382526">
        <w:t xml:space="preserve">beim Schreiben der verwendete Stift abgenutzt wird). </w:t>
      </w:r>
      <w:r w:rsidR="00C42DD2">
        <w:t>D</w:t>
      </w:r>
      <w:r w:rsidR="00E13979">
        <w:t xml:space="preserve">ies hat den Grund, </w:t>
      </w:r>
      <w:r w:rsidR="00E13979" w:rsidRPr="00324BE5">
        <w:t xml:space="preserve">dass Texte damit </w:t>
      </w:r>
      <w:r w:rsidR="00324BE5">
        <w:t xml:space="preserve">unter Abstraktion von anderen Eigenschaften der Handlung, in der sie produziert wurden, </w:t>
      </w:r>
      <w:r w:rsidR="00E13979" w:rsidRPr="00324BE5">
        <w:t>als kodierte Zeichen</w:t>
      </w:r>
      <w:r w:rsidR="00E13979">
        <w:t xml:space="preserve"> angesehen werden können</w:t>
      </w:r>
      <w:r w:rsidR="00324BE5">
        <w:t>.</w:t>
      </w:r>
      <w:r w:rsidR="00324BE5">
        <w:rPr>
          <w:rStyle w:val="Funotenzeichen"/>
        </w:rPr>
        <w:footnoteReference w:id="4"/>
      </w:r>
      <w:r w:rsidR="00E13979">
        <w:t xml:space="preserve"> </w:t>
      </w:r>
      <w:r w:rsidR="004D47F9">
        <w:t>Zeiche</w:t>
      </w:r>
      <w:r w:rsidR="004D47F9">
        <w:t>n</w:t>
      </w:r>
      <w:r w:rsidR="004D47F9">
        <w:t>handlung</w:t>
      </w:r>
      <w:r w:rsidR="00331E8F">
        <w:t>en</w:t>
      </w:r>
      <w:r w:rsidR="00843041">
        <w:t xml:space="preserve"> bestehen dagegen wie alle Handlungen in einem intentional (das heißt im Hinblick auf ein von ihnen selbst verschiedenes Ziel) ausgeführten Verhalten, das in einem bestimmten Kontext stattfindet; es handelt sich somit um </w:t>
      </w:r>
      <w:r w:rsidR="004D47F9">
        <w:t>Token, also raumzeitlich b</w:t>
      </w:r>
      <w:r w:rsidR="004D47F9">
        <w:t>e</w:t>
      </w:r>
      <w:r w:rsidR="004D47F9">
        <w:t>stimmbare Einzelvorkommen.</w:t>
      </w:r>
      <w:r w:rsidR="004D47F9">
        <w:rPr>
          <w:rStyle w:val="Funotenzeichen"/>
        </w:rPr>
        <w:footnoteReference w:id="5"/>
      </w:r>
    </w:p>
    <w:p w:rsidR="00513E79" w:rsidRDefault="00513E79" w:rsidP="00C42DD2">
      <w:r>
        <w:t xml:space="preserve">Beschäftigt man sich </w:t>
      </w:r>
      <w:r w:rsidR="00C42DD2">
        <w:t xml:space="preserve">nun </w:t>
      </w:r>
      <w:r>
        <w:t xml:space="preserve">mit </w:t>
      </w:r>
      <w:r w:rsidR="00C4726C">
        <w:t xml:space="preserve">Diskursforschung, </w:t>
      </w:r>
      <w:r>
        <w:t xml:space="preserve">so fällt zunächst auf, dass nicht geklärt ist, auf welchen Teil des Zeichenhandelns sich der Begriff bezieht: Besteht </w:t>
      </w:r>
      <w:r w:rsidR="00316C32">
        <w:t xml:space="preserve">etwa </w:t>
      </w:r>
      <w:r>
        <w:t xml:space="preserve">ein </w:t>
      </w:r>
      <w:r w:rsidR="00316C32">
        <w:t xml:space="preserve">sprachlicher </w:t>
      </w:r>
      <w:r>
        <w:t xml:space="preserve">Diskurs aus </w:t>
      </w:r>
      <w:r w:rsidR="00316C32">
        <w:t xml:space="preserve">Äußerungen </w:t>
      </w:r>
      <w:r>
        <w:t>oder aus Äußerungsergebnissen (</w:t>
      </w:r>
      <w:r w:rsidR="00DF3652">
        <w:t>= </w:t>
      </w:r>
      <w:r>
        <w:t>Texten)</w:t>
      </w:r>
      <w:r w:rsidR="00DF3652">
        <w:t>?</w:t>
      </w:r>
      <w:r>
        <w:t xml:space="preserve"> Im ersteren Fall </w:t>
      </w:r>
      <w:r w:rsidR="00DF3652">
        <w:t xml:space="preserve">würde es sich </w:t>
      </w:r>
      <w:r w:rsidR="00316C32">
        <w:t xml:space="preserve">allgemein </w:t>
      </w:r>
      <w:r w:rsidR="00DF3652">
        <w:t>bei einem Diskurs um eine Menge von Zeiche</w:t>
      </w:r>
      <w:r w:rsidR="00DF3652">
        <w:t>n</w:t>
      </w:r>
      <w:r w:rsidR="00DF3652">
        <w:t xml:space="preserve">handlungen handeln; der Kontext und alle konkreten Eigenschaften </w:t>
      </w:r>
      <w:r w:rsidR="00316C32">
        <w:t xml:space="preserve">dieser Handlungen </w:t>
      </w:r>
      <w:r w:rsidR="00DF3652">
        <w:t xml:space="preserve">wären integraler Bestandteil des Diskurses. Dafür spricht, dass Diskurse häufig in ihrem Verlauf, in ihrem </w:t>
      </w:r>
      <w:r w:rsidR="00E56A7D">
        <w:t>sozial</w:t>
      </w:r>
      <w:r w:rsidR="00E4758F">
        <w:t>e</w:t>
      </w:r>
      <w:r w:rsidR="00DF3652">
        <w:t xml:space="preserve">n Kontext und unter Bezug auf die Diskursteilnehmer untersucht </w:t>
      </w:r>
      <w:r w:rsidR="00DF3652">
        <w:lastRenderedPageBreak/>
        <w:t>werden. Im zweiten Fall wäre ein Diskurs eine Menge von Texten, die im Prinzip una</w:t>
      </w:r>
      <w:r w:rsidR="00DF3652">
        <w:t>b</w:t>
      </w:r>
      <w:r w:rsidR="00DF3652">
        <w:t>hängig von diesen Faktoren untersucht werden könnten. Dafür spricht, dass viele Diskur</w:t>
      </w:r>
      <w:r w:rsidR="00DF3652">
        <w:t>s</w:t>
      </w:r>
      <w:r w:rsidR="00DF3652">
        <w:t xml:space="preserve">analysen – insbesondere in der Linguistik, weniger in der Soziologie – sich weitgehend auf Texte stützen und den konkreten </w:t>
      </w:r>
      <w:r w:rsidR="00D117FA">
        <w:t>Produktions- und Rezeptions</w:t>
      </w:r>
      <w:r w:rsidR="00DF3652">
        <w:t xml:space="preserve">kontext der einzelnen Texte </w:t>
      </w:r>
      <w:r w:rsidR="0032704B">
        <w:t>nur</w:t>
      </w:r>
      <w:r w:rsidR="00DF3652">
        <w:t xml:space="preserve"> in zweiter Linie berücksichtigen.</w:t>
      </w:r>
    </w:p>
    <w:p w:rsidR="00B9230E" w:rsidRDefault="008B179F" w:rsidP="00B752E0">
      <w:r>
        <w:t xml:space="preserve">In diesem Aufsatz wollen wir eine Lösung vorschlagen, die beide Positionen verbindet: Einerseits erscheint es plausibel, dass Wesentliches erfasst wird, wenn ein Diskurs als eine Menge von Texten </w:t>
      </w:r>
      <w:r w:rsidR="00C4726C">
        <w:t>beschrieben wird,</w:t>
      </w:r>
      <w:r>
        <w:t xml:space="preserve"> </w:t>
      </w:r>
      <w:r w:rsidR="002F4A58">
        <w:t>sonst</w:t>
      </w:r>
      <w:r>
        <w:t xml:space="preserve"> wären quantitative Ansätze der Diskur</w:t>
      </w:r>
      <w:r>
        <w:t>s</w:t>
      </w:r>
      <w:r>
        <w:t xml:space="preserve">analyse (etwa die Messung der Häufigkeit von Ausdrücken in einem Korpus, das den Diskurs repräsentiert), </w:t>
      </w:r>
      <w:r w:rsidR="00314B79">
        <w:t>d</w:t>
      </w:r>
      <w:r w:rsidR="00D90517">
        <w:t>a</w:t>
      </w:r>
      <w:r w:rsidR="00314B79">
        <w:t xml:space="preserve"> </w:t>
      </w:r>
      <w:r>
        <w:t>sie notwendigerweise vom Kontext abstrahieren</w:t>
      </w:r>
      <w:r w:rsidR="00314B79">
        <w:t xml:space="preserve">, kein legitimes Werkzeug der Diskursanalyse. </w:t>
      </w:r>
      <w:r>
        <w:t xml:space="preserve">Zugleich ist klar, dass es für eine Diskursanalyse nicht ausreicht, </w:t>
      </w:r>
      <w:r w:rsidR="00200526">
        <w:t xml:space="preserve">allein mit einem </w:t>
      </w:r>
      <w:r>
        <w:t xml:space="preserve">textlinguistischen Instrumentarium </w:t>
      </w:r>
      <w:r w:rsidR="00200526">
        <w:t>vorzugehen</w:t>
      </w:r>
      <w:r w:rsidR="00384C30">
        <w:t xml:space="preserve"> und</w:t>
      </w:r>
      <w:r w:rsidR="00200526">
        <w:t xml:space="preserve"> </w:t>
      </w:r>
      <w:r w:rsidR="004F5ED1">
        <w:t>etwa Koh</w:t>
      </w:r>
      <w:r w:rsidR="004F5ED1">
        <w:t>ä</w:t>
      </w:r>
      <w:r w:rsidR="004F5ED1">
        <w:t xml:space="preserve">renzmerkmale oder </w:t>
      </w:r>
      <w:r w:rsidR="00384C30">
        <w:t xml:space="preserve">Textgattungen </w:t>
      </w:r>
      <w:r w:rsidR="004F5ED1">
        <w:t>zu untersuchen</w:t>
      </w:r>
      <w:r>
        <w:t>. Obwohl ein Diskurs also aus Texten besteht, sind gerade je</w:t>
      </w:r>
      <w:r w:rsidR="00D117FA">
        <w:t>n</w:t>
      </w:r>
      <w:r>
        <w:t xml:space="preserve">e Aspekte dieser Texte interessant, die auf ihre Produktion in miteinander </w:t>
      </w:r>
      <w:r w:rsidR="004F5ED1">
        <w:t xml:space="preserve">situativ </w:t>
      </w:r>
      <w:r>
        <w:t xml:space="preserve">zusammenhängenden </w:t>
      </w:r>
      <w:r w:rsidR="00550B6E">
        <w:t>Zeichenhandlung</w:t>
      </w:r>
      <w:r w:rsidR="004F5ED1">
        <w:t xml:space="preserve">en </w:t>
      </w:r>
      <w:r>
        <w:t xml:space="preserve">verweisen. Wenn wir diese Zusammenhänge </w:t>
      </w:r>
      <w:r w:rsidR="00715AF7">
        <w:t>ausgehend von Spitzmüller</w:t>
      </w:r>
      <w:r w:rsidR="001C30A5">
        <w:t>/Warnke</w:t>
      </w:r>
      <w:r w:rsidR="00715AF7">
        <w:t xml:space="preserve"> (2011: 53) </w:t>
      </w:r>
      <w:r>
        <w:t xml:space="preserve">als </w:t>
      </w:r>
      <w:r w:rsidR="00550B6E" w:rsidRPr="00550B6E">
        <w:t>Zeichenpraktiken</w:t>
      </w:r>
      <w:r>
        <w:t xml:space="preserve"> beschreiben (vgl. </w:t>
      </w:r>
      <w:r w:rsidR="00715AF7">
        <w:t xml:space="preserve">auch </w:t>
      </w:r>
      <w:r>
        <w:t>Abschnitt</w:t>
      </w:r>
      <w:r w:rsidR="00595CC6">
        <w:t xml:space="preserve"> 3</w:t>
      </w:r>
      <w:r>
        <w:t xml:space="preserve">), können wir eine </w:t>
      </w:r>
      <w:r w:rsidR="008354EF">
        <w:t>weitere</w:t>
      </w:r>
      <w:r w:rsidR="004F5ED1">
        <w:t xml:space="preserve"> </w:t>
      </w:r>
      <w:r>
        <w:t>These formulieren:</w:t>
      </w:r>
    </w:p>
    <w:p w:rsidR="00A76406" w:rsidRDefault="00A76406" w:rsidP="000834BF">
      <w:pPr>
        <w:pStyle w:val="Theseeingerckt"/>
      </w:pPr>
      <w:r w:rsidRPr="000834BF">
        <w:t xml:space="preserve">These </w:t>
      </w:r>
      <w:r w:rsidR="00581478" w:rsidRPr="000834BF">
        <w:t>5</w:t>
      </w:r>
      <w:r w:rsidRPr="000834BF">
        <w:t>:</w:t>
      </w:r>
      <w:r>
        <w:t xml:space="preserve"> </w:t>
      </w:r>
      <w:r w:rsidR="005F5192">
        <w:t xml:space="preserve">Ein </w:t>
      </w:r>
      <w:r>
        <w:t xml:space="preserve">Diskurs </w:t>
      </w:r>
      <w:r w:rsidR="005F5192">
        <w:t xml:space="preserve">ist eine </w:t>
      </w:r>
      <w:r w:rsidR="00384C30">
        <w:t>Zeichenpraktik</w:t>
      </w:r>
      <w:r w:rsidR="005F5192">
        <w:t xml:space="preserve">, bei der Zeichenbenutzer </w:t>
      </w:r>
      <w:r w:rsidR="005E2920">
        <w:t xml:space="preserve">in einer bestimmten Gesellschaft und beeinflusst durch bestimmte Denkweisen </w:t>
      </w:r>
      <w:r w:rsidR="005F5192">
        <w:t xml:space="preserve">Kodes verwenden. </w:t>
      </w:r>
      <w:r w:rsidR="005E2920">
        <w:t>Die Menge von Texten, die dabei entsteht, ist daher nicht beliebig, sondern steht mit Denkweisen und gesellschaftlichen Verhältnissen in Zusammenhang.</w:t>
      </w:r>
    </w:p>
    <w:p w:rsidR="004250F9" w:rsidRDefault="004250F9" w:rsidP="006B7107">
      <w:pPr>
        <w:ind w:firstLine="0"/>
      </w:pPr>
      <w:r>
        <w:t>An dieser Stelle kann die Frage noch nicht geklärt werden, wie sich das Verhältnis von Texten, Mentalität und Gesellschaft beschreiben lässt (dies geschieht in Abschnitt</w:t>
      </w:r>
      <w:r w:rsidR="00595CC6">
        <w:t xml:space="preserve"> 5</w:t>
      </w:r>
      <w:r>
        <w:t xml:space="preserve">). Hier geht es vielmehr um die Grundannahme, dass ein Diskurs nicht einfach eine Textmenge darstellt, sondern dass die Zeichenhandlungen, die einen Diskurs konstituieren, durch </w:t>
      </w:r>
      <w:r w:rsidR="00C74D81">
        <w:t xml:space="preserve">Denkweisen der </w:t>
      </w:r>
      <w:r>
        <w:t>Individuen</w:t>
      </w:r>
      <w:r w:rsidR="00C74D81">
        <w:t>, die sie ausführen,</w:t>
      </w:r>
      <w:r>
        <w:t xml:space="preserve"> und </w:t>
      </w:r>
      <w:r w:rsidR="00C74D81">
        <w:t xml:space="preserve">Bedingungen </w:t>
      </w:r>
      <w:r>
        <w:t>der Gesellschaft, in der sie stattfinden, entscheidend geprägt werden. These 5 drückt die Annahme aus, dass diese Zusammenhänge einen Diskurs von einer beliebig zusammengestellten Textmenge unterscheiden</w:t>
      </w:r>
      <w:r w:rsidR="006B6C8A">
        <w:t>.</w:t>
      </w:r>
    </w:p>
    <w:p w:rsidR="008354EF" w:rsidRDefault="008354EF" w:rsidP="008354EF">
      <w:pPr>
        <w:pStyle w:val="Theseeingerckt"/>
      </w:pPr>
      <w:r w:rsidRPr="000834BF">
        <w:t xml:space="preserve">These </w:t>
      </w:r>
      <w:r>
        <w:t>6</w:t>
      </w:r>
      <w:r w:rsidRPr="000834BF">
        <w:t>:</w:t>
      </w:r>
      <w:r>
        <w:t xml:space="preserve"> Die Diskurssemiotik strebt nicht die Entwicklung einer weiteren Diskurstheorie an, sondern beschreibt nur die Zeichenaspekte von Diskursen</w:t>
      </w:r>
      <w:r w:rsidR="002220CD">
        <w:t>.</w:t>
      </w:r>
    </w:p>
    <w:p w:rsidR="00595CC6" w:rsidRDefault="00B752E0" w:rsidP="008354EF">
      <w:pPr>
        <w:ind w:firstLine="0"/>
      </w:pPr>
      <w:r>
        <w:t xml:space="preserve">Dieser </w:t>
      </w:r>
      <w:r w:rsidR="008354EF">
        <w:t xml:space="preserve">Beitrag schlägt eine </w:t>
      </w:r>
      <w:r>
        <w:t>semiotische Sichtweise auf Diskurse</w:t>
      </w:r>
      <w:r w:rsidR="008354EF">
        <w:t xml:space="preserve"> vor</w:t>
      </w:r>
      <w:r>
        <w:t xml:space="preserve">, die als Ergänzung zu </w:t>
      </w:r>
      <w:r w:rsidR="00DD0070">
        <w:t xml:space="preserve">den Sichtweisen </w:t>
      </w:r>
      <w:r>
        <w:t>andere</w:t>
      </w:r>
      <w:r w:rsidR="00DD0070">
        <w:t>r</w:t>
      </w:r>
      <w:r>
        <w:t xml:space="preserve"> </w:t>
      </w:r>
      <w:r w:rsidR="008354EF">
        <w:t>Diskurstheorien zu sehen ist</w:t>
      </w:r>
      <w:r>
        <w:t xml:space="preserve">. Das hier vorgestellte semiotische Diskursmodell </w:t>
      </w:r>
      <w:r w:rsidR="008354EF">
        <w:t xml:space="preserve">ist weniger </w:t>
      </w:r>
      <w:r>
        <w:t xml:space="preserve">als eine alternative Beschreibung von Diskursen (eine weitere Diskurstheorie) </w:t>
      </w:r>
      <w:r w:rsidR="008354EF">
        <w:t>zu verstehen</w:t>
      </w:r>
      <w:r>
        <w:t xml:space="preserve">, denn als eine Modellierung </w:t>
      </w:r>
      <w:r w:rsidR="004D63CD">
        <w:t xml:space="preserve">grundlegender semiotischer </w:t>
      </w:r>
      <w:r w:rsidR="002220CD">
        <w:t xml:space="preserve">Aspekte </w:t>
      </w:r>
      <w:r>
        <w:t>von Diskursen</w:t>
      </w:r>
      <w:r w:rsidR="002220CD">
        <w:t xml:space="preserve"> und </w:t>
      </w:r>
      <w:r w:rsidR="004D63CD">
        <w:t>Diskursanalysen, die allgemein genug ist, um konkretere Ansätze zu integrieren (die davon aber natürlich nicht unberührt bleiben, weil ihre Diskur</w:t>
      </w:r>
      <w:r w:rsidR="004D63CD">
        <w:t>s</w:t>
      </w:r>
      <w:r w:rsidR="004D63CD">
        <w:t>auffassungen nun nur noch als Teilbeschreibung von Diskursen gelten können). Bestim</w:t>
      </w:r>
      <w:r w:rsidR="004D63CD">
        <w:t>m</w:t>
      </w:r>
      <w:r w:rsidR="004D63CD">
        <w:t>te a</w:t>
      </w:r>
      <w:r>
        <w:t>ndere Aspekte</w:t>
      </w:r>
      <w:r w:rsidR="008354EF">
        <w:t xml:space="preserve">, </w:t>
      </w:r>
      <w:r>
        <w:t xml:space="preserve">beispielsweise </w:t>
      </w:r>
      <w:r w:rsidR="008354EF">
        <w:t xml:space="preserve">die Wissenskonstruktion durch </w:t>
      </w:r>
      <w:r>
        <w:t>Diskurse</w:t>
      </w:r>
      <w:r w:rsidR="008354EF">
        <w:t>,</w:t>
      </w:r>
      <w:r>
        <w:t xml:space="preserve"> </w:t>
      </w:r>
      <w:r w:rsidR="008354EF">
        <w:t>die Beschre</w:t>
      </w:r>
      <w:r w:rsidR="008354EF">
        <w:t>i</w:t>
      </w:r>
      <w:r w:rsidR="008354EF">
        <w:t xml:space="preserve">bung von </w:t>
      </w:r>
      <w:r>
        <w:t>Diskursen</w:t>
      </w:r>
      <w:r w:rsidR="008354EF">
        <w:t xml:space="preserve"> im Rahmen von Dispositiven (vgl. Foucault 1978)</w:t>
      </w:r>
      <w:r w:rsidR="004D63CD">
        <w:t xml:space="preserve"> oder die Rolle von Diskursen in unterschiedlichen Gesellschaftsformen, bleiben dabei ausgespart</w:t>
      </w:r>
      <w:r w:rsidR="008354EF">
        <w:t>.</w:t>
      </w:r>
    </w:p>
    <w:p w:rsidR="00D164B1" w:rsidRPr="00595CC6" w:rsidRDefault="00A75510" w:rsidP="003A121E">
      <w:pPr>
        <w:pStyle w:val="berschrift1"/>
      </w:pPr>
      <w:bookmarkStart w:id="5" w:name="_Ref380778196"/>
      <w:bookmarkStart w:id="6" w:name="_Ref381360664"/>
      <w:bookmarkStart w:id="7" w:name="_Toc386672604"/>
      <w:r w:rsidRPr="00595CC6">
        <w:t xml:space="preserve">Semiotische Grundlagen </w:t>
      </w:r>
      <w:bookmarkEnd w:id="5"/>
      <w:r w:rsidR="001725AB" w:rsidRPr="00595CC6">
        <w:t xml:space="preserve">der </w:t>
      </w:r>
      <w:r w:rsidRPr="00595CC6">
        <w:t>Diskursforschung</w:t>
      </w:r>
      <w:bookmarkEnd w:id="6"/>
      <w:bookmarkEnd w:id="7"/>
    </w:p>
    <w:p w:rsidR="002B2BB7" w:rsidRDefault="00D90747" w:rsidP="00AE5321">
      <w:pPr>
        <w:ind w:firstLine="0"/>
      </w:pPr>
      <w:r>
        <w:t>Für eine semiotische</w:t>
      </w:r>
      <w:r w:rsidR="00784C6D">
        <w:t xml:space="preserve"> Perspektive auf Diskurse </w:t>
      </w:r>
      <w:r>
        <w:t xml:space="preserve">ist es nötig, den </w:t>
      </w:r>
      <w:r w:rsidR="00784C6D">
        <w:t xml:space="preserve">in der Semiotik bislang </w:t>
      </w:r>
      <w:r>
        <w:t xml:space="preserve">wenig verwendeten </w:t>
      </w:r>
      <w:r w:rsidR="00784C6D">
        <w:t xml:space="preserve">Begriff </w:t>
      </w:r>
      <w:r w:rsidR="00A75510">
        <w:t>‚</w:t>
      </w:r>
      <w:r w:rsidR="00784C6D">
        <w:t>Diskurs</w:t>
      </w:r>
      <w:r w:rsidR="00A75510">
        <w:t>‘</w:t>
      </w:r>
      <w:r>
        <w:t xml:space="preserve"> auf die bereits </w:t>
      </w:r>
      <w:r w:rsidR="00784C6D">
        <w:t>etablierten Be</w:t>
      </w:r>
      <w:r w:rsidR="00A75510">
        <w:t xml:space="preserve">grifflichkeiten </w:t>
      </w:r>
      <w:r>
        <w:t>zu bezi</w:t>
      </w:r>
      <w:r>
        <w:t>e</w:t>
      </w:r>
      <w:r>
        <w:t>hen</w:t>
      </w:r>
      <w:r w:rsidR="00AE5321">
        <w:t xml:space="preserve">. </w:t>
      </w:r>
      <w:r w:rsidR="002B2BB7">
        <w:t xml:space="preserve">Dabei </w:t>
      </w:r>
      <w:r w:rsidR="00AF135D">
        <w:t xml:space="preserve">werden in diesem </w:t>
      </w:r>
      <w:r w:rsidR="002B2BB7">
        <w:t xml:space="preserve">Abschnitt </w:t>
      </w:r>
      <w:r w:rsidR="00A75510">
        <w:t xml:space="preserve">drei </w:t>
      </w:r>
      <w:r w:rsidR="002B2BB7">
        <w:t>Ziele</w:t>
      </w:r>
      <w:r w:rsidR="00AF135D">
        <w:t xml:space="preserve"> verfolgt</w:t>
      </w:r>
      <w:r w:rsidR="002B2BB7">
        <w:t>:</w:t>
      </w:r>
    </w:p>
    <w:p w:rsidR="00A75510" w:rsidRDefault="0095700C" w:rsidP="00AF135D">
      <w:pPr>
        <w:ind w:left="567" w:hanging="567"/>
      </w:pPr>
      <w:r>
        <w:t>(</w:t>
      </w:r>
      <w:r w:rsidR="00A75510">
        <w:t>1</w:t>
      </w:r>
      <w:r>
        <w:t>)</w:t>
      </w:r>
      <w:r w:rsidR="00A75510">
        <w:tab/>
      </w:r>
      <w:r w:rsidR="00AF135D">
        <w:t xml:space="preserve">Ausgehend von Grundbegriffen der Allgemeinen Semiotik und der Kultursemiotik soll schrittweise eine </w:t>
      </w:r>
      <w:r w:rsidR="00A75510">
        <w:t>Disku</w:t>
      </w:r>
      <w:r w:rsidR="00736587">
        <w:t xml:space="preserve">rsdefinition </w:t>
      </w:r>
      <w:r w:rsidR="00AF135D">
        <w:t>entwickelt</w:t>
      </w:r>
      <w:r w:rsidR="00736587">
        <w:t xml:space="preserve"> werden;</w:t>
      </w:r>
    </w:p>
    <w:p w:rsidR="002B2BB7" w:rsidRDefault="0095700C" w:rsidP="002B2BB7">
      <w:pPr>
        <w:ind w:left="567" w:hanging="567"/>
      </w:pPr>
      <w:r>
        <w:lastRenderedPageBreak/>
        <w:t>(</w:t>
      </w:r>
      <w:r w:rsidR="00A75510">
        <w:t>2</w:t>
      </w:r>
      <w:r>
        <w:t>)</w:t>
      </w:r>
      <w:r w:rsidR="00A75510">
        <w:tab/>
      </w:r>
      <w:r w:rsidR="00736587">
        <w:t>d</w:t>
      </w:r>
      <w:r w:rsidR="00A75510">
        <w:t xml:space="preserve">as Verhältnis von </w:t>
      </w:r>
      <w:r w:rsidR="002B2BB7">
        <w:t xml:space="preserve">Text und Diskurs </w:t>
      </w:r>
      <w:r w:rsidR="00AF135D">
        <w:t>ist zu klären</w:t>
      </w:r>
      <w:r w:rsidR="00285B4E">
        <w:t xml:space="preserve">, wobei zu verdeutlichen ist, was Diskurse von </w:t>
      </w:r>
      <w:r w:rsidR="006733EC">
        <w:t xml:space="preserve">Texten und </w:t>
      </w:r>
      <w:r w:rsidR="00285B4E">
        <w:t>Textmengen unterscheidet;</w:t>
      </w:r>
    </w:p>
    <w:p w:rsidR="002B2BB7" w:rsidRDefault="0095700C" w:rsidP="002B2BB7">
      <w:pPr>
        <w:ind w:left="567" w:hanging="567"/>
      </w:pPr>
      <w:r>
        <w:t>(</w:t>
      </w:r>
      <w:r w:rsidR="00A75510">
        <w:t>3</w:t>
      </w:r>
      <w:r>
        <w:t>)</w:t>
      </w:r>
      <w:r w:rsidR="002B2BB7">
        <w:tab/>
      </w:r>
      <w:r w:rsidR="00AF135D">
        <w:t xml:space="preserve">die Grundlagen für einen dynamischen Ansatz sollen gelegt werden, der Diskurse nicht </w:t>
      </w:r>
      <w:r w:rsidR="00C9032B">
        <w:t xml:space="preserve">als </w:t>
      </w:r>
      <w:r w:rsidR="00AF135D">
        <w:t xml:space="preserve">abstrakte Zeichen, sondern </w:t>
      </w:r>
      <w:r w:rsidR="00C9032B">
        <w:t xml:space="preserve">als </w:t>
      </w:r>
      <w:proofErr w:type="spellStart"/>
      <w:r w:rsidR="00154338">
        <w:t>material</w:t>
      </w:r>
      <w:proofErr w:type="spellEnd"/>
      <w:r w:rsidR="00154338">
        <w:t xml:space="preserve"> verankerte, </w:t>
      </w:r>
      <w:r w:rsidR="00C9032B">
        <w:t xml:space="preserve">mental </w:t>
      </w:r>
      <w:r w:rsidR="00154338">
        <w:t xml:space="preserve">bedingte </w:t>
      </w:r>
      <w:r w:rsidR="00AF135D">
        <w:t xml:space="preserve">und </w:t>
      </w:r>
      <w:r w:rsidR="00C9032B">
        <w:t>gesellschaftlich situierte Zeichenpraktiken beschreibt</w:t>
      </w:r>
      <w:r w:rsidR="00AF135D">
        <w:t>.</w:t>
      </w:r>
    </w:p>
    <w:p w:rsidR="00542AE7" w:rsidRDefault="00542AE7" w:rsidP="00FB4B89">
      <w:pPr>
        <w:spacing w:before="240"/>
        <w:ind w:firstLine="0"/>
      </w:pPr>
      <w:r>
        <w:t>In Abschnitt</w:t>
      </w:r>
      <w:r w:rsidR="00595CC6">
        <w:t xml:space="preserve"> 2</w:t>
      </w:r>
      <w:r>
        <w:t xml:space="preserve"> wurde postuliert, dass Diskurse auf der Anwendung von Kodes basieren.</w:t>
      </w:r>
      <w:r w:rsidRPr="00E9104C">
        <w:rPr>
          <w:rFonts w:ascii="Helvetica" w:hAnsi="Helvetica"/>
          <w:spacing w:val="40"/>
        </w:rPr>
        <w:t xml:space="preserve"> Kodes (= Zeichensysteme) </w:t>
      </w:r>
      <w:r>
        <w:t>bestehen aus einem Zeichenrepertoire, das überwi</w:t>
      </w:r>
      <w:r>
        <w:t>e</w:t>
      </w:r>
      <w:r>
        <w:t xml:space="preserve">gend konventionelle Zeichen </w:t>
      </w:r>
      <w:r w:rsidR="00295DBC">
        <w:t>enthält</w:t>
      </w:r>
      <w:r>
        <w:t>, und Regeln für dessen Verwendung. Letztere u</w:t>
      </w:r>
      <w:r>
        <w:t>m</w:t>
      </w:r>
      <w:r>
        <w:t>fassen (a) syntaktische Kombinationsregeln, (b) semantische Wohlgeformtheitsbedingu</w:t>
      </w:r>
      <w:r>
        <w:t>n</w:t>
      </w:r>
      <w:r>
        <w:t>gen und (c) pragmatische Regeln für die kontextabhängige Ableitung einer Äußerungsb</w:t>
      </w:r>
      <w:r>
        <w:t>e</w:t>
      </w:r>
      <w:r>
        <w:t xml:space="preserve">deutung. Das Zeichenrepertoire besteht aus Symbolen (es liegt also eine </w:t>
      </w:r>
      <w:proofErr w:type="gramStart"/>
      <w:r>
        <w:t>ganz</w:t>
      </w:r>
      <w:proofErr w:type="gramEnd"/>
      <w:r>
        <w:t xml:space="preserve"> oder teilweise konventionelle Beziehung zwischen Zeichenträgern und Bedeutungen vor, die bei Kodes</w:t>
      </w:r>
      <w:r w:rsidR="00BB5FAD">
        <w:t xml:space="preserve"> „Signifikant“ und „Signifikat“</w:t>
      </w:r>
      <w:r w:rsidRPr="00E9104C">
        <w:rPr>
          <w:rFonts w:ascii="Helvetica" w:hAnsi="Helvetica"/>
          <w:spacing w:val="40"/>
        </w:rPr>
        <w:t xml:space="preserve"> </w:t>
      </w:r>
      <w:r>
        <w:t>genannt werden).</w:t>
      </w:r>
      <w:r w:rsidR="0029083F">
        <w:rPr>
          <w:rStyle w:val="Funotenzeichen"/>
        </w:rPr>
        <w:footnoteReference w:id="6"/>
      </w:r>
    </w:p>
    <w:p w:rsidR="00542AE7" w:rsidRDefault="00542AE7" w:rsidP="00FB4B89">
      <w:r>
        <w:t xml:space="preserve">Diese Bedingungen </w:t>
      </w:r>
      <w:r w:rsidR="00285B4E">
        <w:t>beschreiben</w:t>
      </w:r>
      <w:r w:rsidR="00B26A68">
        <w:t xml:space="preserve"> </w:t>
      </w:r>
      <w:r w:rsidR="005E2885">
        <w:t xml:space="preserve">allerdings </w:t>
      </w:r>
      <w:r w:rsidR="00285B4E">
        <w:t>den prototypischen</w:t>
      </w:r>
      <w:r w:rsidR="00B26A68">
        <w:t xml:space="preserve"> Fall</w:t>
      </w:r>
      <w:r w:rsidR="0029083F">
        <w:t>.</w:t>
      </w:r>
      <w:r w:rsidR="006A185B">
        <w:rPr>
          <w:rStyle w:val="Funotenzeichen"/>
        </w:rPr>
        <w:footnoteReference w:id="7"/>
      </w:r>
      <w:r w:rsidR="00B26A68">
        <w:t xml:space="preserve"> Bei einigen Kodes sind Kombinationsregeln (Syntax) vorhanden, aber die Angabe von Bedeutungen nur partiell möglich (etwa </w:t>
      </w:r>
      <w:r w:rsidR="0083571F">
        <w:t>bei</w:t>
      </w:r>
      <w:r w:rsidR="00B26A68">
        <w:t xml:space="preserve"> Architektur</w:t>
      </w:r>
      <w:r w:rsidR="0083571F">
        <w:t>-</w:t>
      </w:r>
      <w:r w:rsidR="00B26A68">
        <w:t xml:space="preserve"> oder Bekleidung</w:t>
      </w:r>
      <w:r w:rsidR="0083571F">
        <w:t>skodes</w:t>
      </w:r>
      <w:r w:rsidR="00B26A68">
        <w:t xml:space="preserve">). Einen Grenzfall stellen die von Umberto Eco postulierten </w:t>
      </w:r>
      <w:r w:rsidR="00B26A68" w:rsidRPr="00E9104C">
        <w:rPr>
          <w:rFonts w:ascii="Helvetica" w:hAnsi="Helvetica"/>
          <w:spacing w:val="40"/>
        </w:rPr>
        <w:t xml:space="preserve">S-Kodes </w:t>
      </w:r>
      <w:r w:rsidR="00436872">
        <w:t xml:space="preserve">(Strukturkodes) </w:t>
      </w:r>
      <w:r w:rsidR="00B26A68">
        <w:t>dar,</w:t>
      </w:r>
      <w:r w:rsidR="00436872">
        <w:rPr>
          <w:rStyle w:val="Funotenzeichen"/>
        </w:rPr>
        <w:footnoteReference w:id="8"/>
      </w:r>
      <w:r w:rsidR="00B26A68">
        <w:t xml:space="preserve"> die nur aus Kombination</w:t>
      </w:r>
      <w:r w:rsidR="00B26A68">
        <w:t>s</w:t>
      </w:r>
      <w:r w:rsidR="00B26A68">
        <w:t xml:space="preserve">regeln </w:t>
      </w:r>
      <w:r w:rsidR="00817439">
        <w:t xml:space="preserve">bestehen, </w:t>
      </w:r>
      <w:r w:rsidR="00BB5FAD">
        <w:t>welche</w:t>
      </w:r>
      <w:r w:rsidR="00817439">
        <w:t xml:space="preserve"> wohlgeformte Realisierungen festlegen, ohne d</w:t>
      </w:r>
      <w:r w:rsidR="0029083F">
        <w:t>iesen eine Bede</w:t>
      </w:r>
      <w:r w:rsidR="0029083F">
        <w:t>u</w:t>
      </w:r>
      <w:r w:rsidR="0029083F">
        <w:t xml:space="preserve">tung zuzuordnen. </w:t>
      </w:r>
      <w:r>
        <w:t xml:space="preserve">Auch </w:t>
      </w:r>
      <w:r w:rsidR="0029083F">
        <w:t>sonst</w:t>
      </w:r>
      <w:r>
        <w:t xml:space="preserve"> unterscheiden sich Kodes in ihren semiotischen Eigenscha</w:t>
      </w:r>
      <w:r>
        <w:t>f</w:t>
      </w:r>
      <w:r>
        <w:t>ten, was sich auf ihre Einsatzmöglichkeiten und die übertragenen Botschaften auswirkt.</w:t>
      </w:r>
      <w:r>
        <w:rPr>
          <w:rStyle w:val="Funotenzeichen"/>
        </w:rPr>
        <w:footnoteReference w:id="9"/>
      </w:r>
    </w:p>
    <w:p w:rsidR="00FF06D1" w:rsidRDefault="0083571F" w:rsidP="00B26A68">
      <w:r>
        <w:t xml:space="preserve">Kodes gehören zum vorwiegend mental repräsentierten Bereich einer Kultur; </w:t>
      </w:r>
      <w:r w:rsidR="006D6B5F">
        <w:t>sie kö</w:t>
      </w:r>
      <w:r w:rsidR="006D6B5F">
        <w:t>n</w:t>
      </w:r>
      <w:r w:rsidR="006D6B5F">
        <w:t xml:space="preserve">nen zwar </w:t>
      </w:r>
      <w:r>
        <w:t xml:space="preserve">aufgeschrieben werden, verbreiten und verändern sich </w:t>
      </w:r>
      <w:r w:rsidR="006D6B5F">
        <w:t xml:space="preserve">aber </w:t>
      </w:r>
      <w:r>
        <w:t xml:space="preserve">primär </w:t>
      </w:r>
      <w:r w:rsidR="0029083F">
        <w:t xml:space="preserve">im Gebrauch durch </w:t>
      </w:r>
      <w:r>
        <w:t xml:space="preserve">die Zeichenbenutzer. </w:t>
      </w:r>
      <w:r w:rsidR="00CB4834">
        <w:t>Dagegen haben d</w:t>
      </w:r>
      <w:r>
        <w:t xml:space="preserve">ie Ergebnisse </w:t>
      </w:r>
      <w:r w:rsidR="00DB234D">
        <w:t xml:space="preserve">produktiver </w:t>
      </w:r>
      <w:r>
        <w:t>Zeichenhandlu</w:t>
      </w:r>
      <w:r>
        <w:t>n</w:t>
      </w:r>
      <w:r>
        <w:t xml:space="preserve">gen, die wir als „Texte“ bezeichnen, stets eine </w:t>
      </w:r>
      <w:r w:rsidR="00BF0835">
        <w:t xml:space="preserve">materiale </w:t>
      </w:r>
      <w:r>
        <w:t>Dimension, etwa d</w:t>
      </w:r>
      <w:r w:rsidR="00C429C1">
        <w:t>ie</w:t>
      </w:r>
      <w:r>
        <w:t xml:space="preserve"> Schwärzu</w:t>
      </w:r>
      <w:r>
        <w:t>n</w:t>
      </w:r>
      <w:r>
        <w:t xml:space="preserve">gen auf einem Stück Papier, </w:t>
      </w:r>
      <w:r w:rsidR="00C429C1">
        <w:t>die</w:t>
      </w:r>
      <w:r>
        <w:t xml:space="preserve"> Schallwellen in der Luft, </w:t>
      </w:r>
      <w:r w:rsidR="00C429C1">
        <w:t xml:space="preserve">das </w:t>
      </w:r>
      <w:r>
        <w:t>geformte Material eines Gebäudes oder Alltagsgegenstands, d</w:t>
      </w:r>
      <w:r w:rsidR="003B4515">
        <w:t>ie</w:t>
      </w:r>
      <w:r>
        <w:t xml:space="preserve"> Verteilung von Farben auf einer Leinwand oder von Bits auf einer Festplatte. </w:t>
      </w:r>
      <w:r w:rsidR="006D417A">
        <w:t xml:space="preserve">Bevor </w:t>
      </w:r>
      <w:r>
        <w:t xml:space="preserve">wir „Text“ definieren können, </w:t>
      </w:r>
      <w:r w:rsidR="006D417A">
        <w:t xml:space="preserve">müssen wir uns daher </w:t>
      </w:r>
      <w:r>
        <w:t xml:space="preserve">dem </w:t>
      </w:r>
      <w:r w:rsidR="00BF0835">
        <w:t xml:space="preserve">materialen </w:t>
      </w:r>
      <w:r>
        <w:t>Bereich von Kulturen zuwenden, der aus Artefakten besteht:</w:t>
      </w:r>
    </w:p>
    <w:p w:rsidR="00FF06D1" w:rsidRDefault="00FF06D1" w:rsidP="00FF06D1">
      <w:pPr>
        <w:pStyle w:val="TheseDefinition"/>
      </w:pPr>
      <w:proofErr w:type="spellStart"/>
      <w:r w:rsidRPr="000834BF">
        <w:t>Def</w:t>
      </w:r>
      <w:proofErr w:type="spellEnd"/>
      <w:r w:rsidRPr="000834BF">
        <w:t>.</w:t>
      </w:r>
      <w:r w:rsidRPr="000834BF">
        <w:tab/>
      </w:r>
      <w:r w:rsidRPr="00E9104C">
        <w:rPr>
          <w:rFonts w:cs="Arial"/>
          <w:spacing w:val="40"/>
        </w:rPr>
        <w:t xml:space="preserve">Artefakt: </w:t>
      </w:r>
      <w:r>
        <w:t>Jedes Ergebnis eines absichtlichen Verhaltens (= einer Handlung) ist ein Artefakt, unabhängig davon, ob es selbst beabsichtigt ist oder nicht.</w:t>
      </w:r>
    </w:p>
    <w:p w:rsidR="00FF06D1" w:rsidRDefault="00FF06D1" w:rsidP="00901C0B">
      <w:pPr>
        <w:ind w:firstLine="0"/>
      </w:pPr>
      <w:r>
        <w:t>Damit ist beispielsweise das Klacken der Schuhe, das entsteht, wenn eine Person mit harten Sohlen über Pflaster geht, ein Artefakt, da es das Ergebnis einer Handlung (= a</w:t>
      </w:r>
      <w:r>
        <w:t>b</w:t>
      </w:r>
      <w:r>
        <w:t>sichtlichen Verhaltens) ist, nämlich des Gehens. Dagegen ist das Schnarchen eines Me</w:t>
      </w:r>
      <w:r>
        <w:t>n</w:t>
      </w:r>
      <w:r>
        <w:t>schen kein Artefakt, da Schlafen ein unabsichtliches Verhalten (und somit keine Handlung) ist.</w:t>
      </w:r>
    </w:p>
    <w:p w:rsidR="004F0BDC" w:rsidRDefault="00FF06D1" w:rsidP="004F0BDC">
      <w:r>
        <w:t xml:space="preserve">Auf den ersten Blick könnte es als plausibel erscheinen, nur beabsichtigte Ergebnisse von Handlungen als Artefakte zu bezeichnen. Dies widerspricht allerdings der üblichen </w:t>
      </w:r>
      <w:r>
        <w:lastRenderedPageBreak/>
        <w:t xml:space="preserve">Verwendungsweise in der Anthropologie und Soziologie: So werden auch die </w:t>
      </w:r>
      <w:r w:rsidR="004918A8">
        <w:t>Lan</w:t>
      </w:r>
      <w:r w:rsidR="004918A8">
        <w:t>d</w:t>
      </w:r>
      <w:r w:rsidR="004918A8">
        <w:t xml:space="preserve">schaftsveränderungen durch </w:t>
      </w:r>
      <w:r w:rsidR="00304C9B">
        <w:t xml:space="preserve">Ressourcennutzung oder der hinterlassene Müll </w:t>
      </w:r>
      <w:r w:rsidR="004918A8">
        <w:t xml:space="preserve">häufig </w:t>
      </w:r>
      <w:r>
        <w:t xml:space="preserve">als Artefakte einer Kultur angesehen, obwohl sie mit den sie erzeugenden Handlungen </w:t>
      </w:r>
      <w:r w:rsidR="004918A8">
        <w:t>nicht beabsichtigt waren.</w:t>
      </w:r>
    </w:p>
    <w:p w:rsidR="00985979" w:rsidRDefault="004F0BDC" w:rsidP="00FB4B89">
      <w:r>
        <w:t>Wichtig ist außerdem der Zusammenhang zwischen Artefakten</w:t>
      </w:r>
      <w:r w:rsidR="00D528C9">
        <w:t xml:space="preserve"> </w:t>
      </w:r>
      <w:r w:rsidR="00D768FF">
        <w:t xml:space="preserve">und </w:t>
      </w:r>
      <w:r>
        <w:t xml:space="preserve">Zwecken </w:t>
      </w:r>
      <w:r w:rsidR="00D768FF">
        <w:t xml:space="preserve">sowie </w:t>
      </w:r>
      <w:r>
        <w:t xml:space="preserve">Funktionen in einer Kultur. Wenn man ein </w:t>
      </w:r>
      <w:r w:rsidR="009603B2">
        <w:t xml:space="preserve">Artefakt </w:t>
      </w:r>
      <w:r>
        <w:t xml:space="preserve">für einen bestimmten Zweck verwendet, macht man </w:t>
      </w:r>
      <w:r w:rsidR="009603B2">
        <w:t>es</w:t>
      </w:r>
      <w:r w:rsidR="004918A8">
        <w:t xml:space="preserve"> zum</w:t>
      </w:r>
      <w:r w:rsidR="004918A8">
        <w:rPr>
          <w:rFonts w:ascii="Helvetica" w:hAnsi="Helvetica"/>
          <w:spacing w:val="20"/>
        </w:rPr>
        <w:t xml:space="preserve"> I</w:t>
      </w:r>
      <w:r w:rsidRPr="004F0BDC">
        <w:rPr>
          <w:rFonts w:ascii="Helvetica" w:hAnsi="Helvetica"/>
          <w:spacing w:val="20"/>
        </w:rPr>
        <w:t>nstrument</w:t>
      </w:r>
      <w:r>
        <w:t xml:space="preserve">. </w:t>
      </w:r>
      <w:r w:rsidR="006754FC">
        <w:t>Ein Instrument kann jedoch auch ein natürlich entsta</w:t>
      </w:r>
      <w:r w:rsidR="006754FC">
        <w:t>n</w:t>
      </w:r>
      <w:r w:rsidR="006754FC">
        <w:t>dener Gegenstand sein (z.B. ein Ast, den ich im Wald finde und als Spazierstock benutze, oder ein Stein, den ich als Sitzgelegenheit benutze). Artefakte werden jedoch meistens im Hinblick auf einen bestimmten Zweck produziert. Standardzwecke</w:t>
      </w:r>
      <w:r w:rsidR="00426A41">
        <w:t xml:space="preserve">, die mit einem Artefakt üblicherweise verbunden sind und bereits bei seiner Produktion berücksichtigt werden, </w:t>
      </w:r>
      <w:r w:rsidR="006754FC">
        <w:t>werd</w:t>
      </w:r>
      <w:r w:rsidR="00FB4B89">
        <w:t>en auch als</w:t>
      </w:r>
      <w:r w:rsidR="00FB4B89" w:rsidRPr="00E9104C">
        <w:rPr>
          <w:rFonts w:ascii="Helvetica" w:hAnsi="Helvetica"/>
          <w:spacing w:val="40"/>
        </w:rPr>
        <w:t xml:space="preserve"> Funktion </w:t>
      </w:r>
      <w:r w:rsidR="00FB4B89">
        <w:t>des Artefakts bezeichnet.</w:t>
      </w:r>
    </w:p>
    <w:p w:rsidR="001D3178" w:rsidRDefault="00063E83" w:rsidP="00063E83">
      <w:r>
        <w:t xml:space="preserve">Nachdem wir </w:t>
      </w:r>
      <w:r w:rsidR="002D7188">
        <w:t xml:space="preserve">nun wissen, was </w:t>
      </w:r>
      <w:r w:rsidR="008A46A4">
        <w:t>B</w:t>
      </w:r>
      <w:r w:rsidR="00CA3B51">
        <w:t>edeutungen</w:t>
      </w:r>
      <w:r>
        <w:t xml:space="preserve"> und Artefakte </w:t>
      </w:r>
      <w:r w:rsidR="002D7188">
        <w:t xml:space="preserve">sind, können </w:t>
      </w:r>
      <w:r>
        <w:t>wir Texte ganz einfach definieren</w:t>
      </w:r>
      <w:r w:rsidR="00C779D4">
        <w:t xml:space="preserve"> (vgl. Posner 1992: 21; 2003: 51</w:t>
      </w:r>
      <w:r w:rsidR="008D275D">
        <w:t>; 2004: 68</w:t>
      </w:r>
      <w:r w:rsidR="00C779D4">
        <w:t>)</w:t>
      </w:r>
      <w:r w:rsidR="002D7188">
        <w:t>:</w:t>
      </w:r>
    </w:p>
    <w:p w:rsidR="008664B2" w:rsidRDefault="00A937ED" w:rsidP="00A937ED">
      <w:pPr>
        <w:pStyle w:val="TheseDefinition"/>
      </w:pPr>
      <w:proofErr w:type="spellStart"/>
      <w:r w:rsidRPr="000834BF">
        <w:t>Def</w:t>
      </w:r>
      <w:proofErr w:type="spellEnd"/>
      <w:r w:rsidRPr="000834BF">
        <w:t>.</w:t>
      </w:r>
      <w:r w:rsidRPr="000834BF">
        <w:tab/>
      </w:r>
      <w:r w:rsidR="003611B0" w:rsidRPr="00E9104C">
        <w:rPr>
          <w:rFonts w:cs="Arial"/>
          <w:spacing w:val="40"/>
        </w:rPr>
        <w:t>Text</w:t>
      </w:r>
      <w:r w:rsidRPr="00E9104C">
        <w:rPr>
          <w:rFonts w:cs="Arial"/>
          <w:spacing w:val="40"/>
        </w:rPr>
        <w:t xml:space="preserve">: </w:t>
      </w:r>
      <w:r w:rsidR="003611B0">
        <w:t xml:space="preserve">Ein Text ist ein </w:t>
      </w:r>
      <w:r>
        <w:t>Artefakt</w:t>
      </w:r>
      <w:r w:rsidR="003611B0">
        <w:t xml:space="preserve"> mit mindestens einer Funktion und mindestens einer </w:t>
      </w:r>
      <w:r w:rsidR="00BA0DBA">
        <w:t xml:space="preserve">kodierten Botschaft (= </w:t>
      </w:r>
      <w:r w:rsidR="003611B0">
        <w:t>Bedeutung</w:t>
      </w:r>
      <w:r w:rsidR="00BA0DBA">
        <w:t>)</w:t>
      </w:r>
      <w:r w:rsidR="003611B0">
        <w:t>.</w:t>
      </w:r>
      <w:r w:rsidR="00C6434A">
        <w:rPr>
          <w:rStyle w:val="Funotenzeichen"/>
        </w:rPr>
        <w:footnoteReference w:id="10"/>
      </w:r>
    </w:p>
    <w:p w:rsidR="008664B2" w:rsidRDefault="00C6434A" w:rsidP="008664B2">
      <w:pPr>
        <w:ind w:firstLine="0"/>
      </w:pPr>
      <w:r>
        <w:t xml:space="preserve">Wir wollen es bei der Forderung nach einer Funktion als ausreichend ansehen, wenn die Absicht besteht, dass ein Empfänger </w:t>
      </w:r>
      <w:r w:rsidR="00C51B55">
        <w:t>die Bedeutung dekodiert</w:t>
      </w:r>
      <w:r>
        <w:t xml:space="preserve">. Damit ist jedes kodierte Senderzeichen ein Text einer Kultur; nicht aber </w:t>
      </w:r>
      <w:r w:rsidR="00854591">
        <w:t xml:space="preserve">jedes </w:t>
      </w:r>
      <w:r>
        <w:t xml:space="preserve">kodierte Empfängerzeichen, da dieses nicht </w:t>
      </w:r>
      <w:r w:rsidR="00854591">
        <w:t xml:space="preserve">unbedingt </w:t>
      </w:r>
      <w:r>
        <w:t xml:space="preserve">mit einer Funktion </w:t>
      </w:r>
      <w:r w:rsidR="00854591">
        <w:t>erzeugt</w:t>
      </w:r>
      <w:r>
        <w:t xml:space="preserve"> </w:t>
      </w:r>
      <w:r w:rsidR="00854591">
        <w:t>wird</w:t>
      </w:r>
      <w:r>
        <w:t xml:space="preserve">. Interpretiere ich beispielsweise eine vor mir stehende Eiche als ‚königlichen Baum‘, </w:t>
      </w:r>
      <w:r w:rsidR="00854591">
        <w:t xml:space="preserve">weil mir diese </w:t>
      </w:r>
      <w:r>
        <w:t>kulturell kodierte B</w:t>
      </w:r>
      <w:r>
        <w:t>e</w:t>
      </w:r>
      <w:r>
        <w:t xml:space="preserve">deutung </w:t>
      </w:r>
      <w:r w:rsidR="00854591">
        <w:t>geläufig ist, handelt es sich bei dem Baum dennoch nicht um einen Text, solange er nicht mit der Absicht gepflanzt wurde (und damit die Funktion erhält), diese Bedeutung zu haben</w:t>
      </w:r>
      <w:r>
        <w:t>. Dagegen ist ein Barockgarten ein Text, der mit der Absicht produziert wurde, einem Empfänger bestimmte (auf Bedeutungen beruhende) Botschaften zu übermitteln.</w:t>
      </w:r>
    </w:p>
    <w:p w:rsidR="00C779D4" w:rsidRDefault="00C779D4" w:rsidP="00C779D4">
      <w:r>
        <w:t xml:space="preserve">Bis hierhin </w:t>
      </w:r>
      <w:r w:rsidR="00BA0DBA">
        <w:t>konnten</w:t>
      </w:r>
      <w:r>
        <w:t xml:space="preserve"> wir uns </w:t>
      </w:r>
      <w:r w:rsidR="00BA0DBA">
        <w:t xml:space="preserve">auf die </w:t>
      </w:r>
      <w:r>
        <w:t xml:space="preserve">etablierte semiotische </w:t>
      </w:r>
      <w:r w:rsidR="00BA0DBA">
        <w:t xml:space="preserve">Terminologie stützen. Um von hier aus zu einer Diskursdefinition zu gelangen, </w:t>
      </w:r>
      <w:r w:rsidR="00205419">
        <w:t xml:space="preserve">beziehen wir uns auf den Begriff der ‚Praktik‘ (vgl. van </w:t>
      </w:r>
      <w:proofErr w:type="spellStart"/>
      <w:r w:rsidR="00205419">
        <w:t>Leeuwen</w:t>
      </w:r>
      <w:proofErr w:type="spellEnd"/>
      <w:r w:rsidR="00205419">
        <w:t xml:space="preserve"> 2008: 6-12):</w:t>
      </w:r>
    </w:p>
    <w:p w:rsidR="008664B2" w:rsidRDefault="008664B2" w:rsidP="008664B2">
      <w:pPr>
        <w:pStyle w:val="TheseDefinition"/>
      </w:pPr>
      <w:proofErr w:type="spellStart"/>
      <w:r w:rsidRPr="000834BF">
        <w:rPr>
          <w:rFonts w:cs="Arial"/>
        </w:rPr>
        <w:t>Def</w:t>
      </w:r>
      <w:proofErr w:type="spellEnd"/>
      <w:r w:rsidRPr="000834BF">
        <w:rPr>
          <w:rFonts w:cs="Arial"/>
        </w:rPr>
        <w:t>.</w:t>
      </w:r>
      <w:r w:rsidRPr="000834BF">
        <w:rPr>
          <w:rFonts w:cs="Arial"/>
        </w:rPr>
        <w:tab/>
      </w:r>
      <w:r w:rsidRPr="00E9104C">
        <w:rPr>
          <w:rFonts w:cs="Arial"/>
          <w:spacing w:val="40"/>
        </w:rPr>
        <w:t>Praktik:</w:t>
      </w:r>
      <w:r w:rsidRPr="00E9104C">
        <w:rPr>
          <w:rFonts w:ascii="Times" w:hAnsi="Times"/>
          <w:spacing w:val="40"/>
        </w:rPr>
        <w:t xml:space="preserve"> </w:t>
      </w:r>
      <w:r>
        <w:t xml:space="preserve">Eine Praktik ist eine Abfolge von Handlungen desselben Typs, </w:t>
      </w:r>
      <w:r w:rsidR="00EF1CC9">
        <w:t>bei der bestimmte (den Kontext und/oder</w:t>
      </w:r>
      <w:r>
        <w:t xml:space="preserve"> </w:t>
      </w:r>
      <w:r w:rsidR="00EF1CC9">
        <w:t>die Ausführungsweise betreffende) Ko</w:t>
      </w:r>
      <w:r w:rsidR="00EF1CC9">
        <w:t>n</w:t>
      </w:r>
      <w:r w:rsidR="00EF1CC9">
        <w:t>ventionen wirksam werden</w:t>
      </w:r>
      <w:r>
        <w:t>.</w:t>
      </w:r>
      <w:r w:rsidR="00C6434A">
        <w:t xml:space="preserve"> </w:t>
      </w:r>
      <w:r w:rsidR="006B3396">
        <w:t>Eine</w:t>
      </w:r>
      <w:r w:rsidR="006B3396" w:rsidRPr="00E9104C">
        <w:rPr>
          <w:rFonts w:ascii="Helvetica" w:hAnsi="Helvetica"/>
          <w:spacing w:val="40"/>
        </w:rPr>
        <w:t xml:space="preserve"> </w:t>
      </w:r>
      <w:r w:rsidR="00EF1CC9" w:rsidRPr="00E9104C">
        <w:rPr>
          <w:rFonts w:ascii="Helvetica" w:hAnsi="Helvetica"/>
          <w:spacing w:val="40"/>
        </w:rPr>
        <w:t>Konvention</w:t>
      </w:r>
      <w:r w:rsidR="00C6434A" w:rsidRPr="00E9104C">
        <w:rPr>
          <w:rFonts w:ascii="Helvetica" w:hAnsi="Helvetica"/>
          <w:spacing w:val="40"/>
        </w:rPr>
        <w:t xml:space="preserve"> </w:t>
      </w:r>
      <w:r w:rsidR="006B3396">
        <w:t xml:space="preserve">besteht </w:t>
      </w:r>
      <w:r w:rsidR="00C6434A">
        <w:t xml:space="preserve">dabei </w:t>
      </w:r>
      <w:r w:rsidR="006B3396">
        <w:t xml:space="preserve">im </w:t>
      </w:r>
      <w:r w:rsidR="00C6434A">
        <w:t>Vorliegen b</w:t>
      </w:r>
      <w:r w:rsidR="00C6434A">
        <w:t>e</w:t>
      </w:r>
      <w:r w:rsidR="00C6434A">
        <w:t>stimmter Festlegungen, die innerhalb einer Gruppe von Zeichenbenutzern</w:t>
      </w:r>
      <w:r w:rsidR="002B5B29">
        <w:t xml:space="preserve"> b</w:t>
      </w:r>
      <w:r w:rsidR="002B5B29">
        <w:t>e</w:t>
      </w:r>
      <w:r w:rsidR="002B5B29">
        <w:t xml:space="preserve">kannt </w:t>
      </w:r>
      <w:r w:rsidR="002C7E16">
        <w:t>sind</w:t>
      </w:r>
      <w:r w:rsidR="002B5B29">
        <w:t>; sie können durch Koordination oder durch explizite Festsetzung en</w:t>
      </w:r>
      <w:r w:rsidR="002B5B29">
        <w:t>t</w:t>
      </w:r>
      <w:r w:rsidR="002B5B29">
        <w:t>standen sein</w:t>
      </w:r>
      <w:r w:rsidR="00205419">
        <w:t xml:space="preserve"> (vgl. Lewis 1969)</w:t>
      </w:r>
      <w:r w:rsidR="00C6434A">
        <w:t>.</w:t>
      </w:r>
    </w:p>
    <w:p w:rsidR="00C36383" w:rsidRDefault="00C36383" w:rsidP="008664B2">
      <w:pPr>
        <w:ind w:firstLine="0"/>
      </w:pPr>
      <w:r>
        <w:t>Abgesehen von den Bedingungen dafür, dass eine Handlung einem bestimmten Typ a</w:t>
      </w:r>
      <w:r>
        <w:t>n</w:t>
      </w:r>
      <w:r>
        <w:t>gehört</w:t>
      </w:r>
      <w:r w:rsidR="00101CF9">
        <w:t xml:space="preserve"> (z.B. „Verkaufen“)</w:t>
      </w:r>
      <w:r>
        <w:t xml:space="preserve">, gelten also innerhalb einer Praktik weitere Konventionen, deren Einhaltung eine Handlung zu einem identifizierbaren Bestandteil der Praktik werden lässt. So kann beispielsweise von den „Verkaufspraktiken“ einer Handelskette oder von einer </w:t>
      </w:r>
      <w:r>
        <w:lastRenderedPageBreak/>
        <w:t>„bewährten Praktik des gemeinsamen Lernens für Prüfungen“ gesprochen werden, wenn der Handlungstyp „Verkaufen“ oder der Handlungstyp „Prüfung</w:t>
      </w:r>
      <w:r w:rsidR="001A4638">
        <w:t>svorbereitung</w:t>
      </w:r>
      <w:r>
        <w:t>“ bei b</w:t>
      </w:r>
      <w:r>
        <w:t>e</w:t>
      </w:r>
      <w:r>
        <w:t>stimmten Akteuren durch zusätzliche Konventionen bestimmt wird.</w:t>
      </w:r>
      <w:r>
        <w:rPr>
          <w:rStyle w:val="Funotenzeichen"/>
        </w:rPr>
        <w:footnoteReference w:id="11"/>
      </w:r>
      <w:r w:rsidRPr="00C36383">
        <w:t xml:space="preserve"> </w:t>
      </w:r>
      <w:r>
        <w:t xml:space="preserve">Die Konventionen, die eine beliebige Menge von Handlungen von einer Praktik unterscheiden, </w:t>
      </w:r>
      <w:r w:rsidR="00EA7C1B">
        <w:t xml:space="preserve">werden dabei </w:t>
      </w:r>
      <w:r>
        <w:t xml:space="preserve">durch </w:t>
      </w:r>
      <w:r w:rsidR="00EA7C1B">
        <w:t xml:space="preserve">den </w:t>
      </w:r>
      <w:r w:rsidR="008C515A">
        <w:t xml:space="preserve">Kontext der Handlungen sowie </w:t>
      </w:r>
      <w:r w:rsidR="00EA7C1B">
        <w:t xml:space="preserve">durch die Vorstellungen und Denkweisen der </w:t>
      </w:r>
      <w:r w:rsidR="008C515A">
        <w:t xml:space="preserve">Handelnden </w:t>
      </w:r>
      <w:r w:rsidR="00EA7C1B">
        <w:t>beeinflusst</w:t>
      </w:r>
      <w:r>
        <w:t>; dies wird in den nächsten Abschnitten wichtig werden.</w:t>
      </w:r>
    </w:p>
    <w:p w:rsidR="008664B2" w:rsidRDefault="00C36383" w:rsidP="00E801D4">
      <w:r>
        <w:t xml:space="preserve">Ausgehend von dieser Definition </w:t>
      </w:r>
      <w:r w:rsidR="00974840">
        <w:t>können wir nun die Unterkategorie der Zeichenprakt</w:t>
      </w:r>
      <w:r w:rsidR="00974840">
        <w:t>i</w:t>
      </w:r>
      <w:r w:rsidR="00974840">
        <w:t>ken definieren:</w:t>
      </w:r>
    </w:p>
    <w:p w:rsidR="00974840" w:rsidRDefault="00974840" w:rsidP="00974840">
      <w:pPr>
        <w:pStyle w:val="TheseDefinition"/>
      </w:pPr>
      <w:proofErr w:type="spellStart"/>
      <w:r w:rsidRPr="000834BF">
        <w:rPr>
          <w:rFonts w:cs="Arial"/>
        </w:rPr>
        <w:t>Def</w:t>
      </w:r>
      <w:proofErr w:type="spellEnd"/>
      <w:r w:rsidRPr="000834BF">
        <w:rPr>
          <w:rFonts w:cs="Arial"/>
        </w:rPr>
        <w:t>.</w:t>
      </w:r>
      <w:r w:rsidRPr="000834BF">
        <w:rPr>
          <w:rFonts w:cs="Arial"/>
        </w:rPr>
        <w:tab/>
      </w:r>
      <w:r w:rsidRPr="00E9104C">
        <w:rPr>
          <w:rFonts w:cs="Arial"/>
          <w:spacing w:val="40"/>
        </w:rPr>
        <w:t>Zeichenpraktik:</w:t>
      </w:r>
      <w:r w:rsidRPr="00E9104C">
        <w:rPr>
          <w:rFonts w:ascii="Times" w:hAnsi="Times"/>
          <w:spacing w:val="40"/>
        </w:rPr>
        <w:t xml:space="preserve"> </w:t>
      </w:r>
      <w:r>
        <w:t>Eine Zeichenpraktik ist eine Praktik im Bereich der Ze</w:t>
      </w:r>
      <w:r>
        <w:t>i</w:t>
      </w:r>
      <w:r>
        <w:t xml:space="preserve">chenhandlungen, also </w:t>
      </w:r>
      <w:r w:rsidR="0065180A">
        <w:t xml:space="preserve">der </w:t>
      </w:r>
      <w:r w:rsidR="004317B6">
        <w:t xml:space="preserve">mit einer bestimmten Absicht </w:t>
      </w:r>
      <w:r>
        <w:t>ausgeführten Zeiche</w:t>
      </w:r>
      <w:r>
        <w:t>n</w:t>
      </w:r>
      <w:r>
        <w:t>prozes</w:t>
      </w:r>
      <w:r w:rsidR="0065180A">
        <w:t>se</w:t>
      </w:r>
      <w:r>
        <w:t xml:space="preserve"> (= </w:t>
      </w:r>
      <w:proofErr w:type="spellStart"/>
      <w:r>
        <w:t>Semiosen</w:t>
      </w:r>
      <w:proofErr w:type="spellEnd"/>
      <w:r>
        <w:t>).</w:t>
      </w:r>
      <w:r w:rsidR="004317B6">
        <w:t xml:space="preserve"> Sofern eine Zeichenpraktik sich eines Kodes bedient, sind ihre Ergebnisse Texte, andernfalls </w:t>
      </w:r>
      <w:proofErr w:type="spellStart"/>
      <w:r w:rsidR="00B05A96">
        <w:t>un</w:t>
      </w:r>
      <w:r w:rsidR="004317B6">
        <w:t>kodierte</w:t>
      </w:r>
      <w:proofErr w:type="spellEnd"/>
      <w:r w:rsidR="004317B6">
        <w:t xml:space="preserve"> Zeichen </w:t>
      </w:r>
      <w:r w:rsidR="00B05A96">
        <w:t xml:space="preserve">bzw. </w:t>
      </w:r>
      <w:r w:rsidR="004317B6">
        <w:t>Zeichenko</w:t>
      </w:r>
      <w:r w:rsidR="004317B6">
        <w:t>m</w:t>
      </w:r>
      <w:r w:rsidR="004317B6">
        <w:t>plexe.</w:t>
      </w:r>
    </w:p>
    <w:p w:rsidR="00E801D4" w:rsidRDefault="00E801D4" w:rsidP="00E801D4">
      <w:pPr>
        <w:ind w:firstLine="0"/>
      </w:pPr>
      <w:r>
        <w:t xml:space="preserve">Nun können wir uns </w:t>
      </w:r>
      <w:r w:rsidR="006C55B6">
        <w:t xml:space="preserve">den </w:t>
      </w:r>
      <w:r>
        <w:t>Diskursen zuwenden, deren Beschreibung als Praktiken (</w:t>
      </w:r>
      <w:r w:rsidR="00A41EE3">
        <w:t xml:space="preserve">bzw. </w:t>
      </w:r>
      <w:r>
        <w:t>Praxen, was wir als synonym ansehen wollen) in der Diskurslinguistik seit Foucault als etabliert gelten kann:</w:t>
      </w:r>
    </w:p>
    <w:p w:rsidR="00E801D4" w:rsidRDefault="006C32E2" w:rsidP="00E801D4">
      <w:pPr>
        <w:pStyle w:val="Zitat"/>
      </w:pPr>
      <w:r>
        <w:t>„</w:t>
      </w:r>
      <w:r w:rsidR="00E801D4">
        <w:t>Wie wir bereits gezeigt haben, geht es in der Diskurslinguistik […] um die soziale Aushan</w:t>
      </w:r>
      <w:r w:rsidR="00E801D4">
        <w:t>d</w:t>
      </w:r>
      <w:r w:rsidR="00E801D4">
        <w:t xml:space="preserve">lung von Wissen durch eine sprachliche Praxis, die wir </w:t>
      </w:r>
      <w:r w:rsidR="00E801D4" w:rsidRPr="00E801D4">
        <w:rPr>
          <w:i/>
        </w:rPr>
        <w:t>Diskurs</w:t>
      </w:r>
      <w:r w:rsidR="00E801D4">
        <w:t xml:space="preserve"> nennen.</w:t>
      </w:r>
      <w:r>
        <w:t>“</w:t>
      </w:r>
      <w:r w:rsidR="00E801D4">
        <w:t xml:space="preserve"> (Spitzmü</w:t>
      </w:r>
      <w:r w:rsidR="00E801D4">
        <w:t>l</w:t>
      </w:r>
      <w:r w:rsidR="00E801D4">
        <w:t>ler</w:t>
      </w:r>
      <w:r w:rsidR="001C30A5">
        <w:t>/Warnke</w:t>
      </w:r>
      <w:r w:rsidR="00E801D4">
        <w:t xml:space="preserve"> 2011: 53)</w:t>
      </w:r>
    </w:p>
    <w:p w:rsidR="00B776A0" w:rsidRDefault="00F450E8" w:rsidP="00E801D4">
      <w:pPr>
        <w:ind w:firstLine="0"/>
      </w:pPr>
      <w:r>
        <w:t xml:space="preserve">In diesem Beitrag </w:t>
      </w:r>
      <w:r w:rsidR="00E801D4">
        <w:t xml:space="preserve">nehmen wir allerdings eine </w:t>
      </w:r>
      <w:r>
        <w:t xml:space="preserve">allgemeine </w:t>
      </w:r>
      <w:r w:rsidR="00E801D4">
        <w:t>semiotische Perspektive ein</w:t>
      </w:r>
      <w:r>
        <w:t xml:space="preserve"> </w:t>
      </w:r>
      <w:r w:rsidR="00E801D4">
        <w:t xml:space="preserve">und wollen daher Diskurse nicht auf sprachliche Handlungen einschränken. Wir können die von Warnke und Spitzmüller angegebene Definition verallgemeinern, indem wir statt von </w:t>
      </w:r>
      <w:r>
        <w:t>„</w:t>
      </w:r>
      <w:r w:rsidR="00E801D4">
        <w:t>sprachlichen Praktiken</w:t>
      </w:r>
      <w:r>
        <w:t>“</w:t>
      </w:r>
      <w:r w:rsidR="00E801D4">
        <w:t xml:space="preserve"> von </w:t>
      </w:r>
      <w:r>
        <w:t>„</w:t>
      </w:r>
      <w:r w:rsidR="00E801D4">
        <w:t>Zeichenpraktiken</w:t>
      </w:r>
      <w:r>
        <w:t>“</w:t>
      </w:r>
      <w:r w:rsidR="00E801D4">
        <w:t xml:space="preserve"> sprechen. Damit haben wir </w:t>
      </w:r>
      <w:r w:rsidR="00C71DB9">
        <w:t xml:space="preserve">alle </w:t>
      </w:r>
      <w:r w:rsidR="00E801D4">
        <w:t>erforderl</w:t>
      </w:r>
      <w:r w:rsidR="00E801D4">
        <w:t>i</w:t>
      </w:r>
      <w:r w:rsidR="00E801D4">
        <w:t>chen Bausteine beisammen:</w:t>
      </w:r>
    </w:p>
    <w:p w:rsidR="007758C4" w:rsidRDefault="00B776A0" w:rsidP="00B776A0">
      <w:pPr>
        <w:pStyle w:val="TheseDefinition"/>
      </w:pPr>
      <w:proofErr w:type="spellStart"/>
      <w:r w:rsidRPr="000834BF">
        <w:rPr>
          <w:rFonts w:cs="Arial"/>
        </w:rPr>
        <w:t>Def</w:t>
      </w:r>
      <w:proofErr w:type="spellEnd"/>
      <w:r w:rsidRPr="000834BF">
        <w:rPr>
          <w:rFonts w:cs="Arial"/>
        </w:rPr>
        <w:t>.</w:t>
      </w:r>
      <w:r w:rsidRPr="000834BF">
        <w:rPr>
          <w:rFonts w:cs="Arial"/>
        </w:rPr>
        <w:tab/>
      </w:r>
      <w:r w:rsidRPr="00E9104C">
        <w:rPr>
          <w:rFonts w:cs="Arial"/>
          <w:spacing w:val="40"/>
        </w:rPr>
        <w:t>Diskurs:</w:t>
      </w:r>
      <w:r w:rsidRPr="00E9104C">
        <w:rPr>
          <w:rFonts w:ascii="Times" w:hAnsi="Times"/>
          <w:spacing w:val="40"/>
        </w:rPr>
        <w:t xml:space="preserve"> </w:t>
      </w:r>
      <w:r>
        <w:t xml:space="preserve">Diskurse sind Zeichenpraktiken, die </w:t>
      </w:r>
      <w:r w:rsidR="00010ED2">
        <w:t>sich eines oder mehrerer Kodes bedienen. Die Ergebnisse der Zeichenhandlungen,</w:t>
      </w:r>
      <w:r w:rsidR="007C43E7">
        <w:t xml:space="preserve"> </w:t>
      </w:r>
      <w:r w:rsidR="00010ED2">
        <w:t xml:space="preserve">die </w:t>
      </w:r>
      <w:r w:rsidR="00067D04">
        <w:t xml:space="preserve">gemeinsam </w:t>
      </w:r>
      <w:r w:rsidR="00010ED2">
        <w:t>einen Di</w:t>
      </w:r>
      <w:r w:rsidR="00010ED2">
        <w:t>s</w:t>
      </w:r>
      <w:r w:rsidR="00010ED2">
        <w:t xml:space="preserve">kurs </w:t>
      </w:r>
      <w:r w:rsidR="007C43E7">
        <w:t>konstituieren</w:t>
      </w:r>
      <w:r w:rsidR="00010ED2">
        <w:t>, sind Texte</w:t>
      </w:r>
      <w:r w:rsidR="00067D04">
        <w:t xml:space="preserve"> (Zeichen</w:t>
      </w:r>
      <w:r w:rsidR="00B24A98">
        <w:t>token oder Zeichenkomplexe</w:t>
      </w:r>
      <w:r w:rsidR="00067D04">
        <w:t>)</w:t>
      </w:r>
      <w:r w:rsidR="007758C4">
        <w:t>.</w:t>
      </w:r>
    </w:p>
    <w:p w:rsidR="0095700C" w:rsidRDefault="005A692D" w:rsidP="0095700C">
      <w:pPr>
        <w:ind w:firstLine="0"/>
      </w:pPr>
      <w:r>
        <w:t xml:space="preserve">Man beachte, dass </w:t>
      </w:r>
      <w:r w:rsidR="000E1754">
        <w:t xml:space="preserve">wir </w:t>
      </w:r>
      <w:r>
        <w:t>Zeichenpraktiken so definiert haben, dass sie nur mit einer b</w:t>
      </w:r>
      <w:r>
        <w:t>e</w:t>
      </w:r>
      <w:r>
        <w:t xml:space="preserve">stimmten Absicht vollzogene </w:t>
      </w:r>
      <w:proofErr w:type="spellStart"/>
      <w:r>
        <w:t>Semiosen</w:t>
      </w:r>
      <w:proofErr w:type="spellEnd"/>
      <w:r>
        <w:t xml:space="preserve"> (Zeichenhandlungen) umfassen</w:t>
      </w:r>
      <w:r w:rsidR="000E1754">
        <w:t xml:space="preserve"> und außerdem das Vorliegen von Konventionen voraussetzen. Damit haben </w:t>
      </w:r>
      <w:r>
        <w:t xml:space="preserve">wir insbesondere den großen Bereich der </w:t>
      </w:r>
      <w:proofErr w:type="spellStart"/>
      <w:r>
        <w:t>Anzeichenprozesse</w:t>
      </w:r>
      <w:proofErr w:type="spellEnd"/>
      <w:r>
        <w:t xml:space="preserve"> aus Diskursen ausgeschlossen.</w:t>
      </w:r>
      <w:r>
        <w:rPr>
          <w:rStyle w:val="Funotenzeichen"/>
        </w:rPr>
        <w:footnoteReference w:id="12"/>
      </w:r>
    </w:p>
    <w:p w:rsidR="0095700C" w:rsidRDefault="005A692D" w:rsidP="0095700C">
      <w:r>
        <w:t>Mit dieser Definition</w:t>
      </w:r>
      <w:r w:rsidR="002B2BB7">
        <w:t xml:space="preserve"> ist es uns gelungen, </w:t>
      </w:r>
      <w:r w:rsidR="0095700C">
        <w:t>(1) von etablierten kultursemiotischen Grun</w:t>
      </w:r>
      <w:r w:rsidR="0095700C">
        <w:t>d</w:t>
      </w:r>
      <w:r w:rsidR="0095700C">
        <w:t xml:space="preserve">begriffen ausgehend zu einer Diskursdefinition zu gelangen, (2) das Verhältnis von „Text“ zu „Diskurs“ zu klären und (3) Diskurse als </w:t>
      </w:r>
      <w:proofErr w:type="spellStart"/>
      <w:r w:rsidR="002F34B8">
        <w:t>material</w:t>
      </w:r>
      <w:proofErr w:type="spellEnd"/>
      <w:r w:rsidR="002F34B8">
        <w:t xml:space="preserve"> </w:t>
      </w:r>
      <w:r w:rsidR="000F69F7">
        <w:t xml:space="preserve">verankerte, mental bedingte </w:t>
      </w:r>
      <w:r w:rsidR="0095700C">
        <w:t>und g</w:t>
      </w:r>
      <w:r w:rsidR="0095700C">
        <w:t>e</w:t>
      </w:r>
      <w:r w:rsidR="0095700C">
        <w:t xml:space="preserve">sellschaftlich situierte Zeichenpraktiken zu beschreiben, womit die drei Zielsetzungen </w:t>
      </w:r>
      <w:r w:rsidR="007826B9">
        <w:t xml:space="preserve">vom </w:t>
      </w:r>
      <w:r w:rsidR="0095700C">
        <w:t>Beginn dieses Abschnitts erreicht sind.</w:t>
      </w:r>
    </w:p>
    <w:p w:rsidR="005D6383" w:rsidRDefault="005D6383" w:rsidP="00D41CCD">
      <w:r>
        <w:lastRenderedPageBreak/>
        <w:t xml:space="preserve">Aus der hier vorgenommenen Definition ergibt sich, dass </w:t>
      </w:r>
      <w:r w:rsidR="00831791">
        <w:t>„</w:t>
      </w:r>
      <w:r>
        <w:t>Diskurs</w:t>
      </w:r>
      <w:r w:rsidR="00831791">
        <w:t>“</w:t>
      </w:r>
      <w:r>
        <w:t xml:space="preserve"> </w:t>
      </w:r>
      <w:r w:rsidR="00D41CCD">
        <w:t xml:space="preserve">weder </w:t>
      </w:r>
      <w:r>
        <w:t xml:space="preserve">anstelle von </w:t>
      </w:r>
      <w:r w:rsidR="00831791">
        <w:t>„</w:t>
      </w:r>
      <w:r>
        <w:t>Kode</w:t>
      </w:r>
      <w:r w:rsidR="00831791">
        <w:t>“</w:t>
      </w:r>
      <w:r>
        <w:t xml:space="preserve"> </w:t>
      </w:r>
      <w:r w:rsidR="00D41CCD">
        <w:t xml:space="preserve">noch anstelle von </w:t>
      </w:r>
      <w:r w:rsidR="00831791">
        <w:t>„</w:t>
      </w:r>
      <w:r>
        <w:t>Zeichen</w:t>
      </w:r>
      <w:r w:rsidR="00D41CCD">
        <w:t>gebrauch</w:t>
      </w:r>
      <w:r w:rsidR="00831791">
        <w:t>“</w:t>
      </w:r>
      <w:r w:rsidR="00D41CCD">
        <w:t xml:space="preserve"> gesetzt werden kann</w:t>
      </w:r>
      <w:r>
        <w:t xml:space="preserve">. Vielmehr </w:t>
      </w:r>
      <w:r w:rsidR="00D41CCD">
        <w:t xml:space="preserve">werden alle </w:t>
      </w:r>
      <w:r>
        <w:t xml:space="preserve">drei </w:t>
      </w:r>
      <w:r w:rsidR="009F0E34">
        <w:t xml:space="preserve">Termini </w:t>
      </w:r>
      <w:r w:rsidR="00D41CCD">
        <w:t>benötigt</w:t>
      </w:r>
      <w:r w:rsidR="00831791">
        <w:t>.</w:t>
      </w:r>
      <w:r w:rsidR="00D41CCD" w:rsidRPr="00831791">
        <w:rPr>
          <w:rFonts w:ascii="Helvetica" w:hAnsi="Helvetica"/>
          <w:spacing w:val="40"/>
        </w:rPr>
        <w:t xml:space="preserve"> </w:t>
      </w:r>
      <w:r w:rsidRPr="00831791">
        <w:rPr>
          <w:rFonts w:ascii="Helvetica" w:hAnsi="Helvetica"/>
          <w:spacing w:val="40"/>
        </w:rPr>
        <w:t>Kode</w:t>
      </w:r>
      <w:r>
        <w:t xml:space="preserve"> (=</w:t>
      </w:r>
      <w:r w:rsidR="00831791">
        <w:t> </w:t>
      </w:r>
      <w:r>
        <w:t>Zeichensystem</w:t>
      </w:r>
      <w:r w:rsidR="00176E14">
        <w:t>,</w:t>
      </w:r>
      <w:r>
        <w:t xml:space="preserve"> </w:t>
      </w:r>
      <w:proofErr w:type="spellStart"/>
      <w:r w:rsidRPr="005D6383">
        <w:rPr>
          <w:i/>
        </w:rPr>
        <w:t>langue</w:t>
      </w:r>
      <w:proofErr w:type="spellEnd"/>
      <w:r>
        <w:t xml:space="preserve"> nach Saussure),</w:t>
      </w:r>
      <w:r w:rsidRPr="00831791">
        <w:rPr>
          <w:rFonts w:ascii="Helvetica" w:hAnsi="Helvetica"/>
          <w:spacing w:val="40"/>
        </w:rPr>
        <w:t xml:space="preserve"> Zeichen</w:t>
      </w:r>
      <w:r w:rsidR="00D41CCD" w:rsidRPr="00831791">
        <w:rPr>
          <w:rFonts w:ascii="Helvetica" w:hAnsi="Helvetica"/>
          <w:spacing w:val="40"/>
        </w:rPr>
        <w:t>g</w:t>
      </w:r>
      <w:r w:rsidR="00D41CCD" w:rsidRPr="00831791">
        <w:rPr>
          <w:rFonts w:ascii="Helvetica" w:hAnsi="Helvetica"/>
          <w:spacing w:val="40"/>
        </w:rPr>
        <w:t>e</w:t>
      </w:r>
      <w:r w:rsidR="00D41CCD" w:rsidRPr="00831791">
        <w:rPr>
          <w:rFonts w:ascii="Helvetica" w:hAnsi="Helvetica"/>
          <w:spacing w:val="40"/>
        </w:rPr>
        <w:t>brauch</w:t>
      </w:r>
      <w:r>
        <w:t xml:space="preserve"> (=</w:t>
      </w:r>
      <w:r w:rsidR="00D41CCD">
        <w:t> </w:t>
      </w:r>
      <w:proofErr w:type="spellStart"/>
      <w:r w:rsidRPr="005D6383">
        <w:rPr>
          <w:i/>
        </w:rPr>
        <w:t>parole</w:t>
      </w:r>
      <w:proofErr w:type="spellEnd"/>
      <w:r>
        <w:t xml:space="preserve"> nach Saussure) und</w:t>
      </w:r>
      <w:r w:rsidRPr="00831791">
        <w:rPr>
          <w:rFonts w:ascii="Helvetica" w:hAnsi="Helvetica"/>
          <w:spacing w:val="40"/>
        </w:rPr>
        <w:t xml:space="preserve"> Diskurs</w:t>
      </w:r>
      <w:r>
        <w:t xml:space="preserve"> (</w:t>
      </w:r>
      <w:r w:rsidR="00D41CCD">
        <w:t>= </w:t>
      </w:r>
      <w:r>
        <w:t>Zeichen</w:t>
      </w:r>
      <w:r w:rsidR="00D41CCD">
        <w:t>gebrauch</w:t>
      </w:r>
      <w:r>
        <w:t xml:space="preserve">, </w:t>
      </w:r>
      <w:r w:rsidR="00D41CCD">
        <w:t xml:space="preserve">der </w:t>
      </w:r>
      <w:r>
        <w:t>Konventionen unterliegt und dami</w:t>
      </w:r>
      <w:r w:rsidR="00831791">
        <w:t>t zu einer Zeichenpraktik wird) sind verschiedene Aspekte des Auftr</w:t>
      </w:r>
      <w:r w:rsidR="00831791">
        <w:t>e</w:t>
      </w:r>
      <w:r w:rsidR="00831791">
        <w:t>tens von Zeichen in unseren Kulturen.</w:t>
      </w:r>
    </w:p>
    <w:p w:rsidR="0095700C" w:rsidRDefault="00A70B1E" w:rsidP="002B2BB7">
      <w:r>
        <w:t xml:space="preserve">Durch die Einbeziehung </w:t>
      </w:r>
      <w:r w:rsidR="00DE7D70">
        <w:t xml:space="preserve">semiotischer Grundlagen </w:t>
      </w:r>
      <w:r>
        <w:t xml:space="preserve">haben </w:t>
      </w:r>
      <w:r w:rsidR="00006892">
        <w:t xml:space="preserve">wir </w:t>
      </w:r>
      <w:r>
        <w:t xml:space="preserve">eine Diskursdefinition </w:t>
      </w:r>
      <w:r w:rsidR="001A719A">
        <w:t>g</w:t>
      </w:r>
      <w:r w:rsidR="001A719A">
        <w:t>e</w:t>
      </w:r>
      <w:r w:rsidR="001A719A">
        <w:t>wonnen</w:t>
      </w:r>
      <w:r>
        <w:t>, die für alle Kodes gilt und der man nicht den Vorwurf des Sprachzentrismus m</w:t>
      </w:r>
      <w:r>
        <w:t>a</w:t>
      </w:r>
      <w:r>
        <w:t xml:space="preserve">chen </w:t>
      </w:r>
      <w:r w:rsidR="007A4515">
        <w:t>kann</w:t>
      </w:r>
      <w:r w:rsidR="002B2BB7">
        <w:t xml:space="preserve">. </w:t>
      </w:r>
      <w:r w:rsidR="00701E00">
        <w:t xml:space="preserve">Texte (in der allgemeinen semiotischen Verwendungsweise) </w:t>
      </w:r>
      <w:r w:rsidR="0095700C">
        <w:t>bleiben dabei ein legitimer Ausgangspunkt von Diskursanalysen, die sich zu einem späteren Zeitpunkt mit einem Diskurs beschäftigen und damit im Wesentlichen auf die Texte als Diskursergebni</w:t>
      </w:r>
      <w:r w:rsidR="0095700C">
        <w:t>s</w:t>
      </w:r>
      <w:r w:rsidR="0095700C">
        <w:t>se zurückgreifen müssen.</w:t>
      </w:r>
    </w:p>
    <w:p w:rsidR="007C3CBD" w:rsidRDefault="00305855" w:rsidP="004B3B26">
      <w:r>
        <w:t xml:space="preserve">Indem wir unsere Diskursdefinition auf dem Begriff der ‚Praktik‘ aufbauen, </w:t>
      </w:r>
      <w:r w:rsidR="004B3B26">
        <w:t>binden</w:t>
      </w:r>
      <w:r>
        <w:t xml:space="preserve"> wir </w:t>
      </w:r>
      <w:r w:rsidR="007A4515">
        <w:t>sie</w:t>
      </w:r>
      <w:r w:rsidR="00285B4E">
        <w:t xml:space="preserve"> </w:t>
      </w:r>
      <w:r w:rsidR="007A4515">
        <w:t xml:space="preserve">jedoch </w:t>
      </w:r>
      <w:r w:rsidR="004B3B26">
        <w:t>an</w:t>
      </w:r>
      <w:r w:rsidR="00285B4E">
        <w:t xml:space="preserve"> </w:t>
      </w:r>
      <w:r>
        <w:t xml:space="preserve">Zeichenhandeln </w:t>
      </w:r>
      <w:r w:rsidR="00154338">
        <w:t>an, das unter konkreten materialen, mentalen und gesellschaf</w:t>
      </w:r>
      <w:r w:rsidR="00154338">
        <w:t>t</w:t>
      </w:r>
      <w:r w:rsidR="00154338">
        <w:t xml:space="preserve">lichen Bedingungen stattfindet, </w:t>
      </w:r>
      <w:r w:rsidR="00A6393F">
        <w:t xml:space="preserve">eine Perspektive, die im formal definierten </w:t>
      </w:r>
      <w:r w:rsidR="00940485">
        <w:t>Textbegriff</w:t>
      </w:r>
      <w:r w:rsidR="00A6393F">
        <w:t xml:space="preserve"> nicht enthalten ist</w:t>
      </w:r>
      <w:r w:rsidR="004B3B26">
        <w:t>.</w:t>
      </w:r>
      <w:r w:rsidR="004B3B26">
        <w:rPr>
          <w:rStyle w:val="Funotenzeichen"/>
        </w:rPr>
        <w:footnoteReference w:id="13"/>
      </w:r>
      <w:r w:rsidR="004B3B26">
        <w:t xml:space="preserve"> Die hier gewonnene Definition liefert damit den Ausgangspunkt, </w:t>
      </w:r>
      <w:r w:rsidR="00512500">
        <w:t xml:space="preserve">die </w:t>
      </w:r>
      <w:r w:rsidR="004B3B26">
        <w:t>Z</w:t>
      </w:r>
      <w:r w:rsidR="004B3B26">
        <w:t>u</w:t>
      </w:r>
      <w:r w:rsidR="004B3B26">
        <w:t xml:space="preserve">sammenhänge zwischen Texten, Denken und Gesellschaft als wesentlich für Diskurse zu betrachten. Es </w:t>
      </w:r>
      <w:r w:rsidR="00D95C04">
        <w:t>bleiben</w:t>
      </w:r>
      <w:r w:rsidR="004B3B26">
        <w:t xml:space="preserve"> noch die Aufgabe</w:t>
      </w:r>
      <w:r w:rsidR="00D95C04">
        <w:t>n</w:t>
      </w:r>
      <w:r w:rsidR="004B3B26">
        <w:t>, das Vorhandensein dieser Zusammenhänge theoretisch zu erklären (Abschnitt</w:t>
      </w:r>
      <w:r w:rsidR="00595CC6">
        <w:t xml:space="preserve"> 4</w:t>
      </w:r>
      <w:r w:rsidR="004B3B26">
        <w:t>) und ein System zu ihrer Beschreibung bereitzustellen (Abschnitt</w:t>
      </w:r>
      <w:r w:rsidR="00595CC6">
        <w:t xml:space="preserve"> 5</w:t>
      </w:r>
      <w:r w:rsidR="004B3B26">
        <w:t>).</w:t>
      </w:r>
    </w:p>
    <w:p w:rsidR="00595CC6" w:rsidRDefault="00174B13" w:rsidP="003A121E">
      <w:pPr>
        <w:pStyle w:val="berschrift1"/>
      </w:pPr>
      <w:bookmarkStart w:id="8" w:name="_Ref382296671"/>
      <w:bookmarkStart w:id="9" w:name="_Toc386672605"/>
      <w:r w:rsidRPr="00595CC6">
        <w:t>Zivilisation</w:t>
      </w:r>
      <w:r w:rsidR="00C36383" w:rsidRPr="00595CC6">
        <w:t xml:space="preserve">, </w:t>
      </w:r>
      <w:r w:rsidR="005E2885" w:rsidRPr="00595CC6">
        <w:t xml:space="preserve">Mentalität </w:t>
      </w:r>
      <w:r w:rsidR="00C36383" w:rsidRPr="00595CC6">
        <w:t>und Gesellschaft</w:t>
      </w:r>
      <w:bookmarkEnd w:id="8"/>
      <w:bookmarkEnd w:id="9"/>
    </w:p>
    <w:p w:rsidR="00FA4725" w:rsidRDefault="00FA4725" w:rsidP="00D53070">
      <w:pPr>
        <w:ind w:firstLine="0"/>
      </w:pPr>
      <w:r>
        <w:t>Roland Posner unterscheidet in seinem Aufsatz „Was ist Kultur?“ drei Bereiche von Kult</w:t>
      </w:r>
      <w:r>
        <w:t>u</w:t>
      </w:r>
      <w:r>
        <w:t xml:space="preserve">ren (Posner 1992: </w:t>
      </w:r>
      <w:r w:rsidR="00D36108">
        <w:t>3</w:t>
      </w:r>
      <w:r>
        <w:t>3</w:t>
      </w:r>
      <w:r w:rsidR="008D275D">
        <w:t>,</w:t>
      </w:r>
      <w:r w:rsidR="00B978BA">
        <w:t xml:space="preserve"> vgl. auch Posner 2003: </w:t>
      </w:r>
      <w:r w:rsidR="008D275D">
        <w:t>47f; 2004: 65</w:t>
      </w:r>
      <w:r>
        <w:t>)</w:t>
      </w:r>
      <w:r w:rsidR="009D5822">
        <w:t>, die hier leicht verändert übernommen werden</w:t>
      </w:r>
      <w:r>
        <w:t>:</w:t>
      </w:r>
    </w:p>
    <w:p w:rsidR="00FA4725" w:rsidRDefault="00FA4725" w:rsidP="004D5152">
      <w:pPr>
        <w:spacing w:before="120"/>
        <w:ind w:left="567" w:hanging="567"/>
      </w:pPr>
      <w:r>
        <w:t>(1)</w:t>
      </w:r>
      <w:r>
        <w:tab/>
      </w:r>
      <w:r w:rsidR="00A42CA7">
        <w:t>Die</w:t>
      </w:r>
      <w:r w:rsidR="00A42CA7" w:rsidRPr="00E9104C">
        <w:rPr>
          <w:rFonts w:ascii="Helvetica" w:hAnsi="Helvetica"/>
          <w:spacing w:val="40"/>
        </w:rPr>
        <w:t xml:space="preserve"> m</w:t>
      </w:r>
      <w:r w:rsidRPr="00E9104C">
        <w:rPr>
          <w:rFonts w:ascii="Helvetica" w:hAnsi="Helvetica"/>
          <w:spacing w:val="40"/>
        </w:rPr>
        <w:t>ateriale Kultur</w:t>
      </w:r>
      <w:r w:rsidR="0098273C" w:rsidRPr="00E9104C">
        <w:rPr>
          <w:rFonts w:ascii="Helvetica" w:hAnsi="Helvetica"/>
          <w:spacing w:val="40"/>
        </w:rPr>
        <w:t xml:space="preserve"> (Zivilisation) </w:t>
      </w:r>
      <w:r>
        <w:t>besteht aus den</w:t>
      </w:r>
      <w:r w:rsidR="00D36108" w:rsidRPr="00E9104C">
        <w:rPr>
          <w:rFonts w:ascii="Helvetica" w:hAnsi="Helvetica"/>
          <w:spacing w:val="40"/>
        </w:rPr>
        <w:t xml:space="preserve"> Artefakten</w:t>
      </w:r>
      <w:r w:rsidR="00D36108">
        <w:t xml:space="preserve"> </w:t>
      </w:r>
      <w:r>
        <w:t>einer Kultur</w:t>
      </w:r>
      <w:r w:rsidR="006F033C">
        <w:t>, physikalisch messbaren Ergebnissen menschlichen Handelns</w:t>
      </w:r>
      <w:r>
        <w:t xml:space="preserve">. </w:t>
      </w:r>
      <w:r w:rsidR="00D36108">
        <w:t xml:space="preserve">Semiotische Gegenstände in diesem </w:t>
      </w:r>
      <w:r w:rsidR="00D53070">
        <w:t>Bereich</w:t>
      </w:r>
      <w:r w:rsidR="00D36108">
        <w:t xml:space="preserve"> sind die</w:t>
      </w:r>
      <w:r w:rsidR="00D36108" w:rsidRPr="00E9104C">
        <w:rPr>
          <w:rFonts w:ascii="Helvetica" w:hAnsi="Helvetica"/>
          <w:spacing w:val="40"/>
        </w:rPr>
        <w:t xml:space="preserve"> Texte</w:t>
      </w:r>
      <w:r w:rsidR="00D36108">
        <w:t>.</w:t>
      </w:r>
    </w:p>
    <w:p w:rsidR="00A42CA7" w:rsidRDefault="00A42CA7" w:rsidP="004D5152">
      <w:pPr>
        <w:ind w:left="567" w:hanging="567"/>
      </w:pPr>
      <w:r>
        <w:t>(2)</w:t>
      </w:r>
      <w:r>
        <w:tab/>
        <w:t>Die</w:t>
      </w:r>
      <w:r w:rsidRPr="00E9104C">
        <w:rPr>
          <w:rFonts w:ascii="Helvetica" w:hAnsi="Helvetica"/>
          <w:spacing w:val="40"/>
        </w:rPr>
        <w:t xml:space="preserve"> mentale Kultur </w:t>
      </w:r>
      <w:r w:rsidR="00D36108" w:rsidRPr="00E9104C">
        <w:rPr>
          <w:rFonts w:ascii="Helvetica" w:hAnsi="Helvetica"/>
          <w:spacing w:val="40"/>
        </w:rPr>
        <w:t xml:space="preserve">(Mentalität) </w:t>
      </w:r>
      <w:r>
        <w:t>besteht aus den</w:t>
      </w:r>
      <w:r w:rsidR="00D36108" w:rsidRPr="00E9104C">
        <w:rPr>
          <w:rFonts w:ascii="Helvetica" w:hAnsi="Helvetica"/>
          <w:spacing w:val="40"/>
        </w:rPr>
        <w:t xml:space="preserve"> </w:t>
      </w:r>
      <w:proofErr w:type="spellStart"/>
      <w:r w:rsidR="00D36108" w:rsidRPr="00E9104C">
        <w:rPr>
          <w:rFonts w:ascii="Helvetica" w:hAnsi="Helvetica"/>
          <w:spacing w:val="40"/>
        </w:rPr>
        <w:t>Mentefakten</w:t>
      </w:r>
      <w:proofErr w:type="spellEnd"/>
      <w:r w:rsidR="00D36108">
        <w:t xml:space="preserve"> </w:t>
      </w:r>
      <w:r>
        <w:t>einer Kultur</w:t>
      </w:r>
      <w:r w:rsidR="00EC1B47">
        <w:t xml:space="preserve">, </w:t>
      </w:r>
      <w:r w:rsidR="006F033C">
        <w:t>geteilten geistigen Erzeugnissen des menschlichen Denkens und Handelns</w:t>
      </w:r>
      <w:r>
        <w:t xml:space="preserve">. </w:t>
      </w:r>
      <w:r w:rsidR="00D36108">
        <w:t xml:space="preserve">Semiotische Gegenstände in diesem </w:t>
      </w:r>
      <w:r w:rsidR="00D53070">
        <w:t xml:space="preserve">Bereich </w:t>
      </w:r>
      <w:r w:rsidR="00D36108">
        <w:t>sind die</w:t>
      </w:r>
      <w:r w:rsidR="00D36108" w:rsidRPr="00E9104C">
        <w:rPr>
          <w:rFonts w:ascii="Helvetica" w:hAnsi="Helvetica"/>
          <w:spacing w:val="40"/>
        </w:rPr>
        <w:t xml:space="preserve"> Kodes</w:t>
      </w:r>
      <w:r w:rsidR="00765497">
        <w:t xml:space="preserve"> </w:t>
      </w:r>
      <w:r w:rsidR="009D5822">
        <w:t xml:space="preserve">sowie </w:t>
      </w:r>
      <w:r w:rsidR="00765497">
        <w:t>das in einer Gesellschaft</w:t>
      </w:r>
      <w:r w:rsidR="00DA3E9A" w:rsidRPr="00E9104C">
        <w:rPr>
          <w:rFonts w:ascii="Helvetica" w:hAnsi="Helvetica"/>
          <w:spacing w:val="40"/>
        </w:rPr>
        <w:t xml:space="preserve"> g</w:t>
      </w:r>
      <w:r w:rsidR="00765497" w:rsidRPr="00E9104C">
        <w:rPr>
          <w:rFonts w:ascii="Helvetica" w:hAnsi="Helvetica"/>
          <w:spacing w:val="40"/>
        </w:rPr>
        <w:t>eteilte Wissen</w:t>
      </w:r>
      <w:r w:rsidR="00765497">
        <w:t>.</w:t>
      </w:r>
    </w:p>
    <w:p w:rsidR="00A42CA7" w:rsidRDefault="00A42CA7" w:rsidP="004D5152">
      <w:pPr>
        <w:spacing w:after="120"/>
        <w:ind w:left="567" w:hanging="567"/>
      </w:pPr>
      <w:r>
        <w:t>(3)</w:t>
      </w:r>
      <w:r>
        <w:tab/>
        <w:t>Die</w:t>
      </w:r>
      <w:r w:rsidRPr="00E9104C">
        <w:rPr>
          <w:rFonts w:ascii="Helvetica" w:hAnsi="Helvetica"/>
          <w:spacing w:val="40"/>
        </w:rPr>
        <w:t xml:space="preserve"> soziale Kultur</w:t>
      </w:r>
      <w:r w:rsidR="00D36108" w:rsidRPr="00E9104C">
        <w:rPr>
          <w:rFonts w:ascii="Helvetica" w:hAnsi="Helvetica"/>
          <w:spacing w:val="40"/>
        </w:rPr>
        <w:t xml:space="preserve"> (Gesellschaft) </w:t>
      </w:r>
      <w:r>
        <w:t>besteht aus</w:t>
      </w:r>
      <w:r w:rsidR="00D36108">
        <w:t xml:space="preserve"> den Menschen einer Kultur</w:t>
      </w:r>
      <w:r w:rsidR="007826B9">
        <w:t>,</w:t>
      </w:r>
      <w:r w:rsidR="00976B0A">
        <w:t xml:space="preserve"> den von ihnen gebildeten</w:t>
      </w:r>
      <w:r w:rsidR="00976B0A" w:rsidRPr="00E9104C">
        <w:rPr>
          <w:rFonts w:ascii="Helvetica" w:hAnsi="Helvetica"/>
          <w:spacing w:val="40"/>
        </w:rPr>
        <w:t xml:space="preserve"> Institutionen</w:t>
      </w:r>
      <w:r w:rsidR="009D5822">
        <w:t xml:space="preserve"> sowie </w:t>
      </w:r>
      <w:r w:rsidR="007826B9">
        <w:t xml:space="preserve">den </w:t>
      </w:r>
      <w:r w:rsidR="009D5822">
        <w:t>Verhältnisse</w:t>
      </w:r>
      <w:r w:rsidR="007826B9">
        <w:t>n</w:t>
      </w:r>
      <w:r w:rsidR="009D5822">
        <w:t xml:space="preserve"> und Beziehu</w:t>
      </w:r>
      <w:r w:rsidR="009D5822">
        <w:t>n</w:t>
      </w:r>
      <w:r w:rsidR="009D5822">
        <w:t>gen, in denen Individuen und Institutionen zueinander stehen.</w:t>
      </w:r>
      <w:r w:rsidR="00D53070">
        <w:t xml:space="preserve"> Semiotische Gege</w:t>
      </w:r>
      <w:r w:rsidR="00D53070">
        <w:t>n</w:t>
      </w:r>
      <w:r w:rsidR="00D53070">
        <w:t>stände in diesem Kulturbereich sind die</w:t>
      </w:r>
      <w:r w:rsidR="00D53070" w:rsidRPr="00E9104C">
        <w:rPr>
          <w:rFonts w:ascii="Helvetica" w:hAnsi="Helvetica"/>
          <w:spacing w:val="40"/>
        </w:rPr>
        <w:t xml:space="preserve"> Zeichenbenutzer </w:t>
      </w:r>
      <w:r w:rsidR="001F787D">
        <w:t>(Individuen und Inst</w:t>
      </w:r>
      <w:r w:rsidR="001F787D">
        <w:t>i</w:t>
      </w:r>
      <w:r w:rsidR="001F787D">
        <w:t>tutionen)</w:t>
      </w:r>
      <w:r w:rsidR="00D53070">
        <w:t>.</w:t>
      </w:r>
    </w:p>
    <w:p w:rsidR="0098273C" w:rsidRDefault="00976B0A" w:rsidP="00D53070">
      <w:pPr>
        <w:ind w:firstLine="0"/>
      </w:pPr>
      <w:r>
        <w:t xml:space="preserve">Bei diesen Definitionen </w:t>
      </w:r>
      <w:r w:rsidR="00D25D82">
        <w:t>wird ein</w:t>
      </w:r>
      <w:r w:rsidR="00000462">
        <w:t xml:space="preserve"> weiter Kulturbegriff zugrunde gelegt, der unter anderem die Gesellschaft mit einschließt. </w:t>
      </w:r>
      <w:r w:rsidR="001D6E7B">
        <w:t xml:space="preserve">Allerdings wird „Kultur“ in der Anthropologie häufig auch in </w:t>
      </w:r>
      <w:r w:rsidR="00ED6996">
        <w:t xml:space="preserve">einem </w:t>
      </w:r>
      <w:r w:rsidR="001D6E7B">
        <w:t xml:space="preserve">engeren </w:t>
      </w:r>
      <w:r w:rsidR="00ED6996">
        <w:t xml:space="preserve">Sinn </w:t>
      </w:r>
      <w:r w:rsidR="001D6E7B">
        <w:t xml:space="preserve">gebraucht, der nur den Bereich (2) umfasst </w:t>
      </w:r>
      <w:r w:rsidR="005F5192">
        <w:t>(</w:t>
      </w:r>
      <w:r w:rsidR="001D6E7B">
        <w:t xml:space="preserve">Posner </w:t>
      </w:r>
      <w:r w:rsidR="005F5192">
        <w:t>1992: 31f)</w:t>
      </w:r>
      <w:r w:rsidR="001D6E7B">
        <w:t>.</w:t>
      </w:r>
      <w:r w:rsidR="005F5192">
        <w:t xml:space="preserve"> </w:t>
      </w:r>
      <w:r w:rsidR="00577B4C">
        <w:t xml:space="preserve">Wenn einem der weite Kulturbegriff nicht behagt, kann man </w:t>
      </w:r>
      <w:r w:rsidR="005F5192">
        <w:t xml:space="preserve">daher auch den Bereich (1) als </w:t>
      </w:r>
      <w:r w:rsidR="0098273C">
        <w:t>„Ziv</w:t>
      </w:r>
      <w:r w:rsidR="0098273C">
        <w:t>i</w:t>
      </w:r>
      <w:r w:rsidR="0098273C">
        <w:t>lisation“ (Posner 1992: 13)</w:t>
      </w:r>
      <w:r w:rsidR="005F5192">
        <w:t xml:space="preserve">, den Bereich (2) </w:t>
      </w:r>
      <w:r w:rsidR="0098273C">
        <w:t>als „Kultur [im engeren Sinn]“ oder als „Ment</w:t>
      </w:r>
      <w:r w:rsidR="0098273C">
        <w:t>a</w:t>
      </w:r>
      <w:r w:rsidR="0098273C">
        <w:t xml:space="preserve">lität“ </w:t>
      </w:r>
      <w:r w:rsidR="005F5192">
        <w:t>und den Bereich (3) als „Gesellschaft“ bezeichnen.</w:t>
      </w:r>
      <w:r w:rsidR="003E1A88">
        <w:t xml:space="preserve"> Im Folgenden werden wir diese Bezeichnungen jeweils synonym gebrauchen.</w:t>
      </w:r>
    </w:p>
    <w:p w:rsidR="00BE2862" w:rsidRDefault="00BE2862" w:rsidP="009D5822">
      <w:r>
        <w:t xml:space="preserve">Auf Grundlage dieser Dreiteilung lässt sich ein Diskursbegriff etablieren, der </w:t>
      </w:r>
      <w:r w:rsidR="00F15304">
        <w:t>Diskurse in ihrem Zusammenhang mit den drei Kulturbereichen beschreibt. In These 5 (Abschnitt</w:t>
      </w:r>
      <w:r w:rsidR="00595CC6">
        <w:t xml:space="preserve"> 2</w:t>
      </w:r>
      <w:r w:rsidR="00F15304">
        <w:t xml:space="preserve">) </w:t>
      </w:r>
      <w:r w:rsidR="00F15304">
        <w:lastRenderedPageBreak/>
        <w:t xml:space="preserve">war bereits die Intuition formuliert worden, dass Diskurse </w:t>
      </w:r>
      <w:r w:rsidR="00535187">
        <w:t xml:space="preserve">den </w:t>
      </w:r>
      <w:r>
        <w:t>Zusammen</w:t>
      </w:r>
      <w:r w:rsidR="00535187">
        <w:t xml:space="preserve">hang </w:t>
      </w:r>
      <w:r>
        <w:t xml:space="preserve">zwischen </w:t>
      </w:r>
      <w:r w:rsidR="00535187">
        <w:t xml:space="preserve">Texten, Mentalität und Gesellschaft </w:t>
      </w:r>
      <w:r w:rsidR="00A62E69">
        <w:t>herstellen</w:t>
      </w:r>
      <w:r w:rsidR="009D5822">
        <w:t>.</w:t>
      </w:r>
    </w:p>
    <w:p w:rsidR="00952BC9" w:rsidRDefault="00FB610B" w:rsidP="00952BC9">
      <w:pPr>
        <w:ind w:firstLine="0"/>
      </w:pPr>
      <w:r>
        <w:pict>
          <v:group id="_x0000_s1365" editas="canvas" style="width:483.7pt;height:205.85pt;mso-position-horizontal-relative:char;mso-position-vertical-relative:line" coordorigin="1134,9270" coordsize="9674,41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6" type="#_x0000_t75" style="position:absolute;left:1134;top:9270;width:9674;height:4117" o:preferrelative="f">
              <v:fill o:detectmouseclick="t"/>
              <v:path o:extrusionok="t" o:connecttype="none"/>
              <o:lock v:ext="edit" text="t"/>
            </v:shape>
            <v:rect id="_x0000_s1367" style="position:absolute;left:5108;top:9599;width:1701;height:1701;v-text-anchor:middle" fillcolor="#404040 [2429]" strokecolor="#f2f2f2 [3041]" strokeweight="3pt">
              <v:shadow on="t" type="perspective" color="#243f60 [1604]" opacity=".5" offset="1pt" offset2="-1pt"/>
              <v:textbox style="mso-next-textbox:#_x0000_s1367" inset=",,2.5mm">
                <w:txbxContent>
                  <w:p w:rsidR="00B978BA" w:rsidRDefault="00B978BA" w:rsidP="00952BC9">
                    <w:pPr>
                      <w:pStyle w:val="Grafiken-Text"/>
                      <w:rPr>
                        <w:color w:val="FFFFFF" w:themeColor="background1"/>
                      </w:rPr>
                    </w:pPr>
                    <w:r w:rsidRPr="00323124">
                      <w:rPr>
                        <w:color w:val="FFFFFF" w:themeColor="background1"/>
                      </w:rPr>
                      <w:t xml:space="preserve">Texte </w:t>
                    </w:r>
                    <w:r w:rsidRPr="00323124">
                      <w:rPr>
                        <w:rFonts w:ascii="Arial Unicode MS" w:eastAsia="Arial Unicode MS" w:hAnsi="Arial Unicode MS" w:cs="Arial Unicode MS" w:hint="eastAsia"/>
                        <w:color w:val="FFFFFF" w:themeColor="background1"/>
                      </w:rPr>
                      <w:t>⊂</w:t>
                    </w:r>
                    <w:r w:rsidRPr="00323124">
                      <w:rPr>
                        <w:color w:val="FFFFFF" w:themeColor="background1"/>
                      </w:rPr>
                      <w:br/>
                    </w:r>
                    <w:r>
                      <w:rPr>
                        <w:color w:val="FFFFFF" w:themeColor="background1"/>
                      </w:rPr>
                      <w:t>Zivilisation</w:t>
                    </w:r>
                  </w:p>
                  <w:p w:rsidR="00B978BA" w:rsidRPr="00323124" w:rsidRDefault="00B978BA" w:rsidP="00952BC9">
                    <w:pPr>
                      <w:pStyle w:val="Grafiken-Text"/>
                      <w:rPr>
                        <w:color w:val="FFFFFF" w:themeColor="background1"/>
                      </w:rPr>
                    </w:pPr>
                  </w:p>
                  <w:p w:rsidR="00B978BA" w:rsidRPr="00323124" w:rsidRDefault="00B978BA" w:rsidP="00952BC9">
                    <w:pPr>
                      <w:rPr>
                        <w:szCs w:val="18"/>
                      </w:rPr>
                    </w:pPr>
                  </w:p>
                </w:txbxContent>
              </v:textbox>
            </v:rect>
            <v:rect id="_x0000_s1368" style="position:absolute;left:4214;top:11387;width:1701;height:1701;v-text-anchor:middle" fillcolor="#404040 [2429]" strokecolor="#f2f2f2 [3041]" strokeweight="3pt">
              <v:shadow on="t" type="perspective" color="#243f60 [1604]" opacity=".5" offset="1pt" offset2="-1pt"/>
              <v:textbox style="mso-next-textbox:#_x0000_s1368" inset=",,2.5mm">
                <w:txbxContent>
                  <w:p w:rsidR="00B978BA" w:rsidRPr="00323124" w:rsidRDefault="00B978BA" w:rsidP="00952BC9">
                    <w:pPr>
                      <w:pStyle w:val="Grafiken-Text"/>
                      <w:rPr>
                        <w:szCs w:val="18"/>
                      </w:rPr>
                    </w:pPr>
                    <w:r>
                      <w:rPr>
                        <w:color w:val="FFFFFF" w:themeColor="background1"/>
                      </w:rPr>
                      <w:t>Mentalität</w:t>
                    </w:r>
                  </w:p>
                </w:txbxContent>
              </v:textbox>
            </v:rect>
            <v:rect id="_x0000_s1369" style="position:absolute;left:6011;top:11384;width:1701;height:1701;v-text-anchor:middle" fillcolor="#404040 [2429]" strokecolor="#f2f2f2 [3041]" strokeweight="3pt">
              <v:shadow on="t" type="perspective" color="#243f60 [1604]" opacity=".5" offset="1pt" offset2="-1pt"/>
              <v:textbox style="mso-next-textbox:#_x0000_s1369" inset=",,2.5mm">
                <w:txbxContent>
                  <w:p w:rsidR="00B978BA" w:rsidRPr="00323124" w:rsidRDefault="00B978BA" w:rsidP="00952BC9">
                    <w:pPr>
                      <w:pStyle w:val="Grafiken-Text"/>
                      <w:rPr>
                        <w:szCs w:val="18"/>
                      </w:rPr>
                    </w:pPr>
                    <w:r>
                      <w:rPr>
                        <w:color w:val="FFFFFF" w:themeColor="background1"/>
                      </w:rPr>
                      <w:t>Gesellschaft</w:t>
                    </w:r>
                  </w:p>
                </w:txbxContent>
              </v:textbox>
            </v:rect>
            <v:oval id="_x0000_s1370" style="position:absolute;left:5306;top:10688;width:1309;height:1309;v-text-anchor:middle" strokecolor="#f2f2f2 [3041]" strokeweight="3pt">
              <v:fill opacity="13107f"/>
              <v:shadow on="t" type="perspective" color="#243f60 [1604]" opacity=".5" offset="1pt" offset2="-1pt"/>
              <v:textbox style="mso-next-textbox:#_x0000_s1370" inset=".5mm,.5mm,.5mm,.5mm">
                <w:txbxContent>
                  <w:p w:rsidR="00B978BA" w:rsidRPr="00A90852" w:rsidRDefault="00B978BA" w:rsidP="00952BC9">
                    <w:pPr>
                      <w:pStyle w:val="Grafiken-Text"/>
                      <w:rPr>
                        <w:b/>
                        <w:color w:val="FFFFFF" w:themeColor="background1"/>
                        <w:szCs w:val="18"/>
                      </w:rPr>
                    </w:pPr>
                    <w:r w:rsidRPr="00A90852">
                      <w:rPr>
                        <w:b/>
                        <w:color w:val="FFFFFF" w:themeColor="background1"/>
                      </w:rPr>
                      <w:t>Dis</w:t>
                    </w:r>
                    <w:r>
                      <w:rPr>
                        <w:b/>
                        <w:color w:val="FFFFFF" w:themeColor="background1"/>
                      </w:rPr>
                      <w:softHyphen/>
                    </w:r>
                    <w:r w:rsidRPr="00A90852">
                      <w:rPr>
                        <w:b/>
                        <w:color w:val="FFFFFF" w:themeColor="background1"/>
                      </w:rPr>
                      <w:t>kurse</w:t>
                    </w:r>
                  </w:p>
                </w:txbxContent>
              </v:textbox>
            </v:oval>
            <w10:wrap type="none"/>
            <w10:anchorlock/>
          </v:group>
        </w:pict>
      </w:r>
    </w:p>
    <w:p w:rsidR="00486BC1" w:rsidRDefault="00486BC1" w:rsidP="00952BC9">
      <w:pPr>
        <w:ind w:firstLine="0"/>
      </w:pPr>
    </w:p>
    <w:p w:rsidR="006C2E32" w:rsidRPr="006C2E32" w:rsidRDefault="00D63EBE" w:rsidP="006C2E32">
      <w:pPr>
        <w:ind w:firstLine="0"/>
        <w:rPr>
          <w:noProof/>
          <w:sz w:val="22"/>
          <w:szCs w:val="22"/>
        </w:rPr>
      </w:pPr>
      <w:bookmarkStart w:id="10" w:name="_Ref383421379"/>
      <w:r w:rsidRPr="006C2E32">
        <w:rPr>
          <w:b/>
          <w:sz w:val="22"/>
          <w:szCs w:val="22"/>
        </w:rPr>
        <w:t xml:space="preserve">Abb. </w:t>
      </w:r>
      <w:r w:rsidR="00FB610B" w:rsidRPr="006C2E32">
        <w:rPr>
          <w:b/>
          <w:sz w:val="22"/>
          <w:szCs w:val="22"/>
        </w:rPr>
        <w:fldChar w:fldCharType="begin"/>
      </w:r>
      <w:r w:rsidRPr="006C2E32">
        <w:rPr>
          <w:b/>
          <w:sz w:val="22"/>
          <w:szCs w:val="22"/>
        </w:rPr>
        <w:instrText xml:space="preserve"> SEQ Abb. \* ARABIC </w:instrText>
      </w:r>
      <w:r w:rsidR="00FB610B" w:rsidRPr="006C2E32">
        <w:rPr>
          <w:b/>
          <w:sz w:val="22"/>
          <w:szCs w:val="22"/>
        </w:rPr>
        <w:fldChar w:fldCharType="separate"/>
      </w:r>
      <w:r w:rsidR="00486BC1">
        <w:rPr>
          <w:b/>
          <w:noProof/>
          <w:sz w:val="22"/>
          <w:szCs w:val="22"/>
        </w:rPr>
        <w:t>1</w:t>
      </w:r>
      <w:r w:rsidR="00FB610B" w:rsidRPr="006C2E32">
        <w:rPr>
          <w:b/>
          <w:sz w:val="22"/>
          <w:szCs w:val="22"/>
        </w:rPr>
        <w:fldChar w:fldCharType="end"/>
      </w:r>
      <w:bookmarkEnd w:id="10"/>
      <w:r w:rsidRPr="006C2E32">
        <w:rPr>
          <w:b/>
          <w:sz w:val="22"/>
          <w:szCs w:val="22"/>
        </w:rPr>
        <w:t xml:space="preserve">: </w:t>
      </w:r>
      <w:r w:rsidRPr="006C2E32">
        <w:rPr>
          <w:sz w:val="22"/>
          <w:szCs w:val="22"/>
        </w:rPr>
        <w:t>Diskurse als Vereinigungsmenge aus Teilmengen der drei Kulturbereiche. Diese Darste</w:t>
      </w:r>
      <w:r w:rsidRPr="006C2E32">
        <w:rPr>
          <w:sz w:val="22"/>
          <w:szCs w:val="22"/>
        </w:rPr>
        <w:t>l</w:t>
      </w:r>
      <w:r w:rsidRPr="006C2E32">
        <w:rPr>
          <w:sz w:val="22"/>
          <w:szCs w:val="22"/>
        </w:rPr>
        <w:t>lung ist unzureichend, da sie nicht verdeutlicht, wie die (disjunkten) Kulturbereiche im Diskurs zusammenhängen.</w:t>
      </w:r>
    </w:p>
    <w:p w:rsidR="006C2E32" w:rsidRDefault="006C2E32" w:rsidP="00A62E69">
      <w:pPr>
        <w:ind w:firstLine="0"/>
      </w:pPr>
    </w:p>
    <w:p w:rsidR="006C2E32" w:rsidRDefault="006C2E32" w:rsidP="00A62E69">
      <w:pPr>
        <w:ind w:firstLine="0"/>
      </w:pPr>
    </w:p>
    <w:p w:rsidR="004D5152" w:rsidRDefault="004D5152" w:rsidP="00A62E69">
      <w:pPr>
        <w:ind w:firstLine="0"/>
      </w:pPr>
      <w:r>
        <w:t xml:space="preserve">Die </w:t>
      </w:r>
      <w:r w:rsidR="00A62E69">
        <w:t xml:space="preserve">Darstellung </w:t>
      </w:r>
      <w:r>
        <w:t>i</w:t>
      </w:r>
      <w:r w:rsidR="0065601A">
        <w:t>n</w:t>
      </w:r>
      <w:r w:rsidR="00486BC1">
        <w:t xml:space="preserve"> </w:t>
      </w:r>
      <w:fldSimple w:instr=" REF _Ref383421379 \h  \* MERGEFORMAT ">
        <w:r w:rsidR="00486BC1" w:rsidRPr="00486BC1">
          <w:t>Abb</w:t>
        </w:r>
        <w:r w:rsidR="00486BC1" w:rsidRPr="00486BC1">
          <w:rPr>
            <w:sz w:val="22"/>
            <w:szCs w:val="22"/>
          </w:rPr>
          <w:t xml:space="preserve">. </w:t>
        </w:r>
        <w:r w:rsidR="00486BC1" w:rsidRPr="00486BC1">
          <w:rPr>
            <w:noProof/>
            <w:sz w:val="22"/>
            <w:szCs w:val="22"/>
          </w:rPr>
          <w:t>1</w:t>
        </w:r>
      </w:fldSimple>
      <w:r w:rsidR="004D6817">
        <w:t xml:space="preserve"> </w:t>
      </w:r>
      <w:r w:rsidR="0012509D">
        <w:t xml:space="preserve">visualisiert Diskurse als </w:t>
      </w:r>
      <w:r w:rsidR="005E1B81">
        <w:t xml:space="preserve">übergreifenden </w:t>
      </w:r>
      <w:r w:rsidR="0012509D">
        <w:t>Bereich, der sich aus Teilen der drei Kulturbereiche zusammensetzt</w:t>
      </w:r>
      <w:r w:rsidR="005E1B81">
        <w:t xml:space="preserve"> und diese somit miteinander verbindet.</w:t>
      </w:r>
      <w:r w:rsidR="0012509D">
        <w:t xml:space="preserve"> Sie </w:t>
      </w:r>
      <w:r>
        <w:t xml:space="preserve">hat </w:t>
      </w:r>
      <w:r w:rsidR="0012509D">
        <w:t xml:space="preserve">allerdings </w:t>
      </w:r>
      <w:r w:rsidR="00A62E69">
        <w:t>den Nachteil, dass nicht erkennbar wird</w:t>
      </w:r>
      <w:r>
        <w:t>, wie das Verhältnis der jeweils b</w:t>
      </w:r>
      <w:r>
        <w:t>e</w:t>
      </w:r>
      <w:r>
        <w:t>teiligten Aspekte aufzufassen ist. Die drei von Roland Posner postulierten Kulturbereiche sind disjunkt (</w:t>
      </w:r>
      <w:r w:rsidR="001D6E7B">
        <w:t xml:space="preserve">dies ergibt sich aus ihren </w:t>
      </w:r>
      <w:r>
        <w:t>Definitionen</w:t>
      </w:r>
      <w:r w:rsidR="001D6E7B">
        <w:t>, die</w:t>
      </w:r>
      <w:r>
        <w:t xml:space="preserve"> keine Überschneidungen zu</w:t>
      </w:r>
      <w:r w:rsidR="001D6E7B">
        <w:t>la</w:t>
      </w:r>
      <w:r w:rsidR="001D6E7B">
        <w:t>s</w:t>
      </w:r>
      <w:r w:rsidR="001D6E7B">
        <w:t>sen;</w:t>
      </w:r>
      <w:r w:rsidR="00F15304">
        <w:t xml:space="preserve"> vgl. auch Posner 1992: 12, 31).</w:t>
      </w:r>
      <w:r w:rsidR="001D6E7B">
        <w:t xml:space="preserve"> D</w:t>
      </w:r>
      <w:r>
        <w:t>ie Vorstellung, Diskurse setzten sich aus drei di</w:t>
      </w:r>
      <w:r>
        <w:t>s</w:t>
      </w:r>
      <w:r>
        <w:t>junkten Teil</w:t>
      </w:r>
      <w:r w:rsidR="007A74E4">
        <w:t>mengen</w:t>
      </w:r>
      <w:r>
        <w:t xml:space="preserve"> zusammen, ist wenig überzeugend</w:t>
      </w:r>
      <w:r w:rsidR="007A74E4">
        <w:t>, solange die Zusammenhänge zwischen den Kulturbereichen nicht geklärt werden.</w:t>
      </w:r>
    </w:p>
    <w:p w:rsidR="004D5152" w:rsidRDefault="00EA0F0E" w:rsidP="0029083F">
      <w:r>
        <w:t>Als Lösung dieses Problems bietet es sich an</w:t>
      </w:r>
      <w:r w:rsidR="00C004DA">
        <w:t>, eine zusätzliche Abstraktionsebene in die Betrachtung einzubeziehen</w:t>
      </w:r>
      <w:r w:rsidR="00E76647">
        <w:t xml:space="preserve">, um die Verhältnisse der drei Kulturbereiche </w:t>
      </w:r>
      <w:r w:rsidR="00BE4C71">
        <w:t xml:space="preserve">innerhalb eines </w:t>
      </w:r>
      <w:r w:rsidR="00E76647">
        <w:t>Diskurs</w:t>
      </w:r>
      <w:r w:rsidR="00BE4C71">
        <w:t>es</w:t>
      </w:r>
      <w:r w:rsidR="00E76647">
        <w:t xml:space="preserve"> </w:t>
      </w:r>
      <w:r w:rsidR="00BE4C71">
        <w:t xml:space="preserve">genauer explizieren </w:t>
      </w:r>
      <w:r w:rsidR="00E76647">
        <w:t>zu können.</w:t>
      </w:r>
      <w:r w:rsidR="00C004DA">
        <w:t xml:space="preserve"> Diskurse </w:t>
      </w:r>
      <w:r w:rsidR="00E76647">
        <w:t xml:space="preserve">sollen dazu </w:t>
      </w:r>
      <w:r w:rsidR="00C004DA">
        <w:t xml:space="preserve">auf der Ebene von Mustern </w:t>
      </w:r>
      <w:r w:rsidR="00E76647">
        <w:t>beschrieben werden, die in den Kulturbereichen feststellbar sind</w:t>
      </w:r>
      <w:r w:rsidR="00C004DA">
        <w:t xml:space="preserve">. </w:t>
      </w:r>
      <w:r w:rsidR="00E76647">
        <w:t xml:space="preserve">Dadurch </w:t>
      </w:r>
      <w:r w:rsidR="00C004DA">
        <w:t xml:space="preserve">wird es möglich, Diskurse über </w:t>
      </w:r>
      <w:r w:rsidR="00E76647">
        <w:t xml:space="preserve">Bezüge </w:t>
      </w:r>
      <w:r w:rsidR="00C004DA">
        <w:t xml:space="preserve">zwischen Mustern in verschiedenen Kulturbereichen zu beschreiben. </w:t>
      </w:r>
      <w:r w:rsidR="00111053">
        <w:t>Der Begriff</w:t>
      </w:r>
      <w:r w:rsidR="003C4C7C" w:rsidRPr="00E9104C">
        <w:rPr>
          <w:rFonts w:ascii="Helvetica" w:hAnsi="Helvetica"/>
          <w:spacing w:val="40"/>
        </w:rPr>
        <w:t xml:space="preserve"> Muster</w:t>
      </w:r>
      <w:r w:rsidR="00111053">
        <w:t xml:space="preserve"> bietet sich an</w:t>
      </w:r>
      <w:r w:rsidR="003C4C7C">
        <w:t xml:space="preserve">, weil Muster als </w:t>
      </w:r>
      <w:r w:rsidR="0029083F">
        <w:t>Abstraktionen von Stru</w:t>
      </w:r>
      <w:r w:rsidR="0029083F">
        <w:t>k</w:t>
      </w:r>
      <w:r w:rsidR="0029083F">
        <w:t>turen aufgefasst werden</w:t>
      </w:r>
      <w:r w:rsidR="003C4C7C">
        <w:t xml:space="preserve"> können</w:t>
      </w:r>
      <w:r w:rsidR="0029083F">
        <w:t xml:space="preserve">, die bei konkreten Gegenständen oder Sachverhalten feststellbar sind. </w:t>
      </w:r>
      <w:r w:rsidR="004D5152">
        <w:t>Für ein Muster gilt es als wesentlich, dass es sich in konkreten Instanzen an die Eigenschaften des Gegenstands oder Sachverhalts, worin es sich manifestiert, anpasst (vgl. Alexander u.a. 1977).</w:t>
      </w:r>
    </w:p>
    <w:p w:rsidR="006024AE" w:rsidRDefault="004D5152" w:rsidP="003D0EDD">
      <w:r>
        <w:t>Für die hier vorgestellte Diskurstheorie wollen wir vier verschiedene Typen von Mustern annehmen:</w:t>
      </w:r>
      <w:r w:rsidR="003A121E">
        <w:rPr>
          <w:rFonts w:cs="Arial"/>
          <w:spacing w:val="40"/>
        </w:rPr>
        <w:t xml:space="preserve"> T</w:t>
      </w:r>
      <w:r w:rsidR="00625633" w:rsidRPr="00E9104C">
        <w:rPr>
          <w:rFonts w:cs="Arial"/>
          <w:spacing w:val="40"/>
        </w:rPr>
        <w:t>extmuster</w:t>
      </w:r>
      <w:r w:rsidR="00625633">
        <w:t xml:space="preserve">, </w:t>
      </w:r>
      <w:r w:rsidR="00625633" w:rsidRPr="00E9104C">
        <w:rPr>
          <w:rFonts w:cs="Arial"/>
          <w:spacing w:val="40"/>
        </w:rPr>
        <w:t xml:space="preserve">Mentale Muster </w:t>
      </w:r>
      <w:r w:rsidR="00625633">
        <w:t>und</w:t>
      </w:r>
      <w:r w:rsidR="00625633" w:rsidRPr="00E9104C">
        <w:rPr>
          <w:rFonts w:cs="Arial"/>
          <w:spacing w:val="40"/>
        </w:rPr>
        <w:t xml:space="preserve"> Soziale Muster </w:t>
      </w:r>
      <w:r w:rsidR="00625633">
        <w:t xml:space="preserve">betrachten </w:t>
      </w:r>
      <w:r w:rsidR="00610BF5">
        <w:t xml:space="preserve">wir </w:t>
      </w:r>
      <w:r w:rsidR="00625633">
        <w:t>als Muster im Bereich der Texte (also einem Unterbereich der materialen Kultur), der me</w:t>
      </w:r>
      <w:r w:rsidR="00625633">
        <w:t>n</w:t>
      </w:r>
      <w:r w:rsidR="00625633">
        <w:t>talen Kultur und der sozialen Kultur.</w:t>
      </w:r>
      <w:r w:rsidR="00A62E69" w:rsidRPr="00E9104C">
        <w:rPr>
          <w:rFonts w:ascii="Helvetica" w:hAnsi="Helvetica"/>
          <w:spacing w:val="40"/>
        </w:rPr>
        <w:t xml:space="preserve"> </w:t>
      </w:r>
      <w:r w:rsidR="006024AE" w:rsidRPr="00E9104C">
        <w:rPr>
          <w:rFonts w:ascii="Helvetica" w:hAnsi="Helvetica"/>
          <w:spacing w:val="40"/>
        </w:rPr>
        <w:t>Diskursmuster</w:t>
      </w:r>
      <w:r w:rsidR="006024AE">
        <w:t xml:space="preserve"> </w:t>
      </w:r>
      <w:r w:rsidR="00A62E69">
        <w:t xml:space="preserve">werden </w:t>
      </w:r>
      <w:r w:rsidR="003D0EDD">
        <w:t xml:space="preserve">dagegen </w:t>
      </w:r>
      <w:r w:rsidR="006024AE">
        <w:t xml:space="preserve">als </w:t>
      </w:r>
      <w:r w:rsidR="00BC4CFD">
        <w:t>Verbindu</w:t>
      </w:r>
      <w:r w:rsidR="00BC4CFD">
        <w:t>n</w:t>
      </w:r>
      <w:r w:rsidR="00BC4CFD">
        <w:t xml:space="preserve">gen zwischen Mustern der </w:t>
      </w:r>
      <w:r w:rsidR="006024AE">
        <w:t>drei Kulturbereiche betrachtet.</w:t>
      </w:r>
    </w:p>
    <w:p w:rsidR="00486BC1" w:rsidRDefault="003D0EDD" w:rsidP="00486BC1">
      <w:pPr>
        <w:spacing w:before="240" w:after="240"/>
        <w:ind w:left="567" w:right="454" w:hanging="567"/>
      </w:pPr>
      <w:proofErr w:type="spellStart"/>
      <w:r w:rsidRPr="00486BC1">
        <w:rPr>
          <w:rFonts w:cs="Arial"/>
        </w:rPr>
        <w:t>Def</w:t>
      </w:r>
      <w:proofErr w:type="spellEnd"/>
      <w:r w:rsidRPr="00486BC1">
        <w:rPr>
          <w:rFonts w:cs="Arial"/>
        </w:rPr>
        <w:t>.</w:t>
      </w:r>
      <w:r w:rsidRPr="00486BC1">
        <w:rPr>
          <w:rFonts w:cs="Arial"/>
        </w:rPr>
        <w:tab/>
      </w:r>
      <w:r w:rsidRPr="00E9104C">
        <w:rPr>
          <w:rFonts w:cs="Arial"/>
          <w:spacing w:val="40"/>
        </w:rPr>
        <w:t xml:space="preserve">Diskursmuster: </w:t>
      </w:r>
      <w:r>
        <w:t xml:space="preserve">Ein Diskursmuster </w:t>
      </w:r>
      <w:r w:rsidR="000065C7">
        <w:t>beschreibt Kausal- und Zeichenproze</w:t>
      </w:r>
      <w:r w:rsidR="000065C7">
        <w:t>s</w:t>
      </w:r>
      <w:r w:rsidR="000065C7">
        <w:t xml:space="preserve">se, die </w:t>
      </w:r>
      <w:r>
        <w:t>die Verbindung zwischen Textmustern (und damit dem Bereich der mat</w:t>
      </w:r>
      <w:r>
        <w:t>e</w:t>
      </w:r>
      <w:r>
        <w:t>rialen Kultur</w:t>
      </w:r>
      <w:r w:rsidR="001F4B65">
        <w:t xml:space="preserve"> oder Zivilisation</w:t>
      </w:r>
      <w:r>
        <w:t>), mentalen Mustern (und damit der mentalen Kultur oder Mentalität) und sozialen Mustern (und damit der sozialen Kultur oder G</w:t>
      </w:r>
      <w:r>
        <w:t>e</w:t>
      </w:r>
      <w:r>
        <w:t>sellschaft) her</w:t>
      </w:r>
      <w:r w:rsidR="000065C7">
        <w:t>stellen</w:t>
      </w:r>
      <w:r>
        <w:t>.</w:t>
      </w:r>
      <w:r w:rsidR="00897A2C" w:rsidRPr="00897A2C">
        <w:t xml:space="preserve"> </w:t>
      </w:r>
      <w:r w:rsidR="00897A2C">
        <w:t xml:space="preserve">Diskursmuster können somit als „Muster zweiter Ordnung“ </w:t>
      </w:r>
      <w:r w:rsidR="00897A2C">
        <w:lastRenderedPageBreak/>
        <w:t>betrachtet werden, die Muster in den drei Kulturbereichen in Zusammenhang bringen.</w:t>
      </w:r>
    </w:p>
    <w:p w:rsidR="0006291D" w:rsidRDefault="00FB610B" w:rsidP="00BE1BB7">
      <w:pPr>
        <w:ind w:firstLine="0"/>
      </w:pPr>
      <w:fldSimple w:instr=" REF _Ref382772153 \h  \* MERGEFORMAT ">
        <w:r w:rsidR="00486BC1" w:rsidRPr="00486BC1">
          <w:t>Abb</w:t>
        </w:r>
        <w:r w:rsidR="00486BC1" w:rsidRPr="00486BC1">
          <w:rPr>
            <w:sz w:val="22"/>
            <w:szCs w:val="22"/>
          </w:rPr>
          <w:t xml:space="preserve">. </w:t>
        </w:r>
        <w:r w:rsidR="00486BC1" w:rsidRPr="00486BC1">
          <w:rPr>
            <w:noProof/>
            <w:sz w:val="22"/>
            <w:szCs w:val="22"/>
          </w:rPr>
          <w:t>2</w:t>
        </w:r>
      </w:fldSimple>
      <w:r w:rsidR="00D7694B" w:rsidRPr="00D2346F">
        <w:t xml:space="preserve"> </w:t>
      </w:r>
      <w:r w:rsidR="00BE1BB7">
        <w:t xml:space="preserve">gibt einen Überblick über die </w:t>
      </w:r>
      <w:r w:rsidR="00B87D90">
        <w:t>d</w:t>
      </w:r>
      <w:r w:rsidR="00BE1BB7">
        <w:t>rei Kulturbereiche</w:t>
      </w:r>
      <w:r w:rsidR="0006291D">
        <w:t xml:space="preserve"> (die für sie zuständigen Wisse</w:t>
      </w:r>
      <w:r w:rsidR="0006291D">
        <w:t>n</w:t>
      </w:r>
      <w:r w:rsidR="0006291D">
        <w:t>schaften werden jeweils in Kapitälchen angegeben) und ihre Zusammenhänge, die in Diskursmustern beschrieben werden können.</w:t>
      </w:r>
    </w:p>
    <w:p w:rsidR="00610D48" w:rsidRDefault="00FB610B" w:rsidP="00F03101">
      <w:pPr>
        <w:ind w:firstLine="0"/>
      </w:pPr>
      <w:r>
        <w:rPr>
          <w:noProof/>
        </w:rPr>
        <w:pict>
          <v:group id="_x0000_s1290" editas="canvas" style="position:absolute;margin-left:0;margin-top:7.6pt;width:481.9pt;height:560pt;z-index:251654144;mso-position-horizontal-relative:char;mso-position-vertical-relative:line" coordorigin="1134,1712" coordsize="9638,11200">
            <o:lock v:ext="edit" aspectratio="t"/>
            <v:shape id="_x0000_s1291" type="#_x0000_t75" style="position:absolute;left:1134;top:1712;width:9638;height:11200" o:preferrelative="f">
              <v:fill o:detectmouseclick="t"/>
              <v:path o:extrusionok="t" o:connecttype="none"/>
              <o:lock v:ext="edit" text="t"/>
            </v:shape>
            <v:rect id="_x0000_s1292" style="position:absolute;left:2579;top:4060;width:6831;height:5211;v-text-anchor:middle" fillcolor="black [3213]" strokecolor="#f2f2f2 [3041]" strokeweight="3pt">
              <v:fill r:id="rId8" o:title="Horizontal hell" type="pattern"/>
              <v:shadow type="perspective" color="#622423 [1605]" opacity=".5" offset="1pt" offset2="-1pt"/>
              <v:textbox style="mso-next-textbox:#_x0000_s1292" inset=",,2.5mm">
                <w:txbxContent>
                  <w:p w:rsidR="00B978BA" w:rsidRDefault="00B978BA" w:rsidP="00DF317D">
                    <w:pPr>
                      <w:tabs>
                        <w:tab w:val="left" w:pos="851"/>
                        <w:tab w:val="right" w:pos="6237"/>
                      </w:tabs>
                      <w:ind w:firstLine="0"/>
                      <w:jc w:val="center"/>
                      <w:rPr>
                        <w:rFonts w:cs="Arial"/>
                        <w:color w:val="000000" w:themeColor="text1"/>
                        <w:spacing w:val="20"/>
                      </w:rPr>
                    </w:pPr>
                    <w:r w:rsidRPr="00610BF5">
                      <w:rPr>
                        <w:rFonts w:cs="Arial"/>
                        <w:color w:val="000000" w:themeColor="text1"/>
                        <w:spacing w:val="20"/>
                      </w:rPr>
                      <w:t>Diskurs</w:t>
                    </w:r>
                    <w:r>
                      <w:rPr>
                        <w:rFonts w:cs="Arial"/>
                        <w:color w:val="000000" w:themeColor="text1"/>
                        <w:spacing w:val="20"/>
                      </w:rPr>
                      <w:t>-</w:t>
                    </w:r>
                  </w:p>
                  <w:p w:rsidR="00B978BA" w:rsidRPr="00610BF5" w:rsidRDefault="00B978BA" w:rsidP="00DF317D">
                    <w:pPr>
                      <w:tabs>
                        <w:tab w:val="left" w:pos="851"/>
                        <w:tab w:val="right" w:pos="6237"/>
                      </w:tabs>
                      <w:ind w:firstLine="0"/>
                      <w:jc w:val="center"/>
                      <w:rPr>
                        <w:rFonts w:cs="Arial"/>
                        <w:color w:val="000000" w:themeColor="text1"/>
                        <w:spacing w:val="20"/>
                      </w:rPr>
                    </w:pPr>
                    <w:r>
                      <w:rPr>
                        <w:rFonts w:cs="Arial"/>
                        <w:color w:val="000000" w:themeColor="text1"/>
                        <w:spacing w:val="20"/>
                      </w:rPr>
                      <w:t>muster</w:t>
                    </w:r>
                  </w:p>
                  <w:p w:rsidR="00B978BA" w:rsidRPr="00815997" w:rsidRDefault="00B978BA" w:rsidP="00DF317D"/>
                </w:txbxContent>
              </v:textbox>
            </v:rect>
            <v:rect id="_x0000_s1293" style="position:absolute;left:2834;top:4283;width:6293;height:1077;v-text-anchor:middle" fillcolor="#404040 [2429]" strokecolor="#f2f2f2 [3041]" strokeweight="3pt">
              <v:shadow on="t" type="perspective" color="#243f60 [1604]" opacity=".5" offset="1pt" offset2="-1pt"/>
              <v:textbox style="mso-next-textbox:#_x0000_s1293" inset=",,2.5mm">
                <w:txbxContent>
                  <w:p w:rsidR="00B978BA" w:rsidRPr="00F16329" w:rsidRDefault="00B978BA" w:rsidP="00DF317D">
                    <w:pPr>
                      <w:pStyle w:val="Grafiken-Text"/>
                      <w:spacing w:after="60"/>
                      <w:rPr>
                        <w:color w:val="FFFFFF" w:themeColor="background1"/>
                      </w:rPr>
                    </w:pPr>
                    <w:r>
                      <w:rPr>
                        <w:color w:val="FFFFFF" w:themeColor="background1"/>
                      </w:rPr>
                      <w:t>Textmuster</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4" type="#_x0000_t13" style="position:absolute;left:5052;top:10490;width:2000;height:1117;v-text-anchor:middle" fillcolor="#f2f2f2 [3052]" strokecolor="#f2f2f2 [3041]" strokeweight="3pt">
              <v:shadow on="t" type="perspective" color="#622423 [1605]" opacity=".5" offset="1pt" offset2="-1pt"/>
              <v:textbox style="mso-next-textbox:#_x0000_s1294" inset=",,2.5mm">
                <w:txbxContent>
                  <w:p w:rsidR="00B978BA" w:rsidRPr="00F16329" w:rsidRDefault="00B978BA" w:rsidP="00DF317D">
                    <w:pPr>
                      <w:pStyle w:val="Grafiken-Text"/>
                      <w:rPr>
                        <w:sz w:val="16"/>
                        <w:szCs w:val="16"/>
                      </w:rPr>
                    </w:pPr>
                    <w:r>
                      <w:rPr>
                        <w:sz w:val="16"/>
                        <w:szCs w:val="16"/>
                      </w:rPr>
                      <w:t>Handlungsoptionen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95" type="#_x0000_t67" style="position:absolute;left:5293;top:3124;width:1388;height:1069;v-text-anchor:middle" fillcolor="#f2f2f2 [3052]" strokecolor="#f2f2f2 [3041]" strokeweight="3pt">
              <v:shadow on="t" type="perspective" color="#622423 [1605]" opacity=".5" offset="1pt" offset2="-1pt"/>
              <v:textbox style="layout-flow:vertical-ideographic;mso-next-textbox:#_x0000_s1295" inset=",,1mm">
                <w:txbxContent>
                  <w:p w:rsidR="00B978BA" w:rsidRPr="00F16329" w:rsidRDefault="00B978BA" w:rsidP="00DF317D">
                    <w:pPr>
                      <w:pStyle w:val="Grafiken-Text"/>
                      <w:spacing w:after="60"/>
                      <w:rPr>
                        <w:sz w:val="18"/>
                        <w:szCs w:val="18"/>
                      </w:rPr>
                    </w:pPr>
                    <w:r w:rsidRPr="00F16329">
                      <w:rPr>
                        <w:sz w:val="18"/>
                        <w:szCs w:val="18"/>
                      </w:rPr>
                      <w:t>enthalten</w:t>
                    </w:r>
                  </w:p>
                </w:txbxContent>
              </v:textbox>
            </v:shape>
            <v:rect id="_x0000_s1296" style="position:absolute;left:2834;top:7498;width:2014;height:1534;v-text-anchor:middle" fillcolor="#404040 [2429]" strokecolor="#f2f2f2 [3041]" strokeweight="3pt">
              <v:shadow on="t" type="perspective" color="#243f60 [1604]" opacity=".5" offset="1pt" offset2="-1pt"/>
              <v:textbox style="mso-next-textbox:#_x0000_s1296" inset=",,2.5mm">
                <w:txbxContent>
                  <w:p w:rsidR="00B978BA" w:rsidRPr="00F16329" w:rsidRDefault="00B978BA" w:rsidP="00DF317D">
                    <w:pPr>
                      <w:pStyle w:val="Grafiken-Text"/>
                      <w:spacing w:after="60"/>
                      <w:rPr>
                        <w:color w:val="FFFFFF" w:themeColor="background1"/>
                      </w:rPr>
                    </w:pPr>
                    <w:r w:rsidRPr="00F16329">
                      <w:rPr>
                        <w:color w:val="FFFFFF" w:themeColor="background1"/>
                      </w:rPr>
                      <w:t>mentale Muster</w:t>
                    </w:r>
                  </w:p>
                </w:txbxContent>
              </v:textbox>
            </v:rect>
            <v:rect id="_x0000_s1297" style="position:absolute;left:7156;top:7498;width:1987;height:1534;v-text-anchor:middle" fillcolor="#404040 [2429]" strokecolor="#f2f2f2 [3041]" strokeweight="3pt">
              <v:shadow on="t" type="perspective" color="#243f60 [1604]" opacity=".5" offset="1pt" offset2="-1pt"/>
              <v:textbox style="mso-next-textbox:#_x0000_s1297" inset=",,2.5mm">
                <w:txbxContent>
                  <w:p w:rsidR="00B978BA" w:rsidRPr="00F16329" w:rsidRDefault="00B978BA" w:rsidP="00DF317D">
                    <w:pPr>
                      <w:pStyle w:val="Grafiken-Text"/>
                      <w:spacing w:after="60"/>
                      <w:rPr>
                        <w:color w:val="FFFFFF" w:themeColor="background1"/>
                      </w:rPr>
                    </w:pPr>
                    <w:r w:rsidRPr="00F16329">
                      <w:rPr>
                        <w:color w:val="FFFFFF" w:themeColor="background1"/>
                      </w:rPr>
                      <w:t>soziale Muster</w:t>
                    </w:r>
                  </w:p>
                </w:txbxContent>
              </v:textbox>
            </v:rect>
            <v:shape id="_x0000_s1304" type="#_x0000_t13" style="position:absolute;left:4977;top:11482;width:2000;height:1117;flip:x;v-text-anchor:middle" fillcolor="#f2f2f2 [3052]" strokecolor="#f2f2f2 [3041]" strokeweight="3pt">
              <v:shadow on="t" type="perspective" color="#622423 [1605]" opacity=".5" offset="1pt" offset2="-1pt"/>
              <v:textbox style="mso-next-textbox:#_x0000_s1304" inset=",,2.5mm">
                <w:txbxContent>
                  <w:p w:rsidR="00B978BA" w:rsidRPr="00F16329" w:rsidRDefault="00B978BA" w:rsidP="00DF317D">
                    <w:pPr>
                      <w:ind w:firstLine="0"/>
                      <w:jc w:val="center"/>
                      <w:rPr>
                        <w:sz w:val="16"/>
                        <w:szCs w:val="16"/>
                      </w:rPr>
                    </w:pPr>
                    <w:proofErr w:type="spellStart"/>
                    <w:r>
                      <w:rPr>
                        <w:sz w:val="16"/>
                        <w:szCs w:val="16"/>
                      </w:rPr>
                      <w:t>Konzeptualisierung</w:t>
                    </w:r>
                    <w:proofErr w:type="spellEnd"/>
                  </w:p>
                </w:txbxContent>
              </v:textbox>
            </v:shape>
            <v:rect id="_x0000_s1305" style="position:absolute;left:3685;top:1951;width:4620;height:1022;v-text-anchor:middle" fillcolor="#404040 [2429]" strokecolor="#f2f2f2 [3041]" strokeweight="3pt">
              <v:shadow on="t" type="perspective" color="#243f60 [1604]" opacity=".5" offset="1pt" offset2="-1pt"/>
              <v:textbox style="mso-next-textbox:#_x0000_s1305" inset=",,2.5mm">
                <w:txbxContent>
                  <w:p w:rsidR="00B978BA" w:rsidRDefault="00B978BA" w:rsidP="00DF317D">
                    <w:pPr>
                      <w:pStyle w:val="Grafiken-Text"/>
                      <w:spacing w:after="60"/>
                      <w:rPr>
                        <w:color w:val="FFFFFF" w:themeColor="background1"/>
                      </w:rPr>
                    </w:pPr>
                    <w:r w:rsidRPr="00F16329">
                      <w:rPr>
                        <w:color w:val="FFFFFF" w:themeColor="background1"/>
                      </w:rPr>
                      <w:t>Texte</w:t>
                    </w:r>
                    <w:r>
                      <w:rPr>
                        <w:color w:val="FFFFFF" w:themeColor="background1"/>
                      </w:rPr>
                      <w:t xml:space="preserve"> (Teil der Zivilisation)</w:t>
                    </w:r>
                  </w:p>
                  <w:p w:rsidR="00B978BA" w:rsidRPr="00AC730D" w:rsidRDefault="00B978BA" w:rsidP="00DF317D">
                    <w:pPr>
                      <w:pStyle w:val="Grafiken-Text"/>
                      <w:rPr>
                        <w:rFonts w:ascii="Times" w:hAnsi="Times"/>
                        <w:smallCaps/>
                        <w:color w:val="FFFFFF" w:themeColor="background1"/>
                        <w:sz w:val="18"/>
                        <w:szCs w:val="18"/>
                      </w:rPr>
                    </w:pPr>
                    <w:r>
                      <w:rPr>
                        <w:rFonts w:ascii="Times" w:hAnsi="Times"/>
                        <w:smallCaps/>
                        <w:color w:val="FFFFFF" w:themeColor="background1"/>
                        <w:sz w:val="18"/>
                        <w:szCs w:val="18"/>
                      </w:rPr>
                      <w:t>Semiotik, Textbezogene Einzelwissenschaften</w:t>
                    </w:r>
                  </w:p>
                </w:txbxContent>
              </v:textbox>
            </v:rect>
            <v:rect id="_x0000_s1306" style="position:absolute;left:1134;top:10690;width:3714;height:1716;v-text-anchor:middle" fillcolor="#404040 [2429]" strokecolor="#f2f2f2 [3041]" strokeweight="3pt">
              <v:shadow on="t" type="perspective" color="#243f60 [1604]" opacity=".5" offset="1pt" offset2="-1pt"/>
              <v:textbox style="mso-next-textbox:#_x0000_s1306" inset=",,2.5mm">
                <w:txbxContent>
                  <w:p w:rsidR="00B978BA" w:rsidRPr="00F16329" w:rsidRDefault="00B978BA" w:rsidP="00DF317D">
                    <w:pPr>
                      <w:pStyle w:val="Grafiken-Text"/>
                      <w:spacing w:after="60"/>
                      <w:ind w:left="397"/>
                      <w:rPr>
                        <w:color w:val="FFFFFF" w:themeColor="background1"/>
                      </w:rPr>
                    </w:pPr>
                    <w:r>
                      <w:rPr>
                        <w:color w:val="FFFFFF" w:themeColor="background1"/>
                      </w:rPr>
                      <w:t>Mentalität</w:t>
                    </w:r>
                  </w:p>
                  <w:p w:rsidR="00B978BA" w:rsidRDefault="00B978BA" w:rsidP="00DF317D">
                    <w:pPr>
                      <w:pStyle w:val="Grafiken-Text"/>
                      <w:spacing w:after="60"/>
                      <w:ind w:left="397"/>
                      <w:rPr>
                        <w:color w:val="FFFFFF" w:themeColor="background1"/>
                        <w:sz w:val="19"/>
                        <w:szCs w:val="19"/>
                      </w:rPr>
                    </w:pPr>
                    <w:r>
                      <w:rPr>
                        <w:color w:val="FFFFFF" w:themeColor="background1"/>
                        <w:sz w:val="19"/>
                        <w:szCs w:val="19"/>
                      </w:rPr>
                      <w:t>(Kodes &amp; Wissen)</w:t>
                    </w:r>
                  </w:p>
                  <w:p w:rsidR="00B978BA" w:rsidRDefault="00B978BA" w:rsidP="00DF317D">
                    <w:pPr>
                      <w:pStyle w:val="Grafiken-Text"/>
                      <w:ind w:left="397"/>
                      <w:rPr>
                        <w:rFonts w:ascii="Times" w:hAnsi="Times"/>
                        <w:smallCaps/>
                        <w:color w:val="FFFFFF" w:themeColor="background1"/>
                      </w:rPr>
                    </w:pPr>
                    <w:r>
                      <w:rPr>
                        <w:rFonts w:ascii="Times" w:hAnsi="Times"/>
                        <w:smallCaps/>
                        <w:color w:val="FFFFFF" w:themeColor="background1"/>
                      </w:rPr>
                      <w:t>Semiotik,</w:t>
                    </w:r>
                  </w:p>
                  <w:p w:rsidR="00B978BA" w:rsidRDefault="00B978BA" w:rsidP="00DF317D">
                    <w:pPr>
                      <w:pStyle w:val="Grafiken-Text"/>
                      <w:ind w:left="397"/>
                    </w:pPr>
                    <w:r>
                      <w:rPr>
                        <w:rFonts w:ascii="Times" w:hAnsi="Times"/>
                        <w:smallCaps/>
                        <w:color w:val="FFFFFF" w:themeColor="background1"/>
                      </w:rPr>
                      <w:t>Psychologie</w:t>
                    </w:r>
                  </w:p>
                </w:txbxContent>
              </v:textbox>
            </v:rect>
            <v:rect id="_x0000_s1307" style="position:absolute;left:7156;top:10690;width:3485;height:1714;v-text-anchor:middle" fillcolor="#404040 [2429]" strokecolor="#f2f2f2 [3041]" strokeweight="3pt">
              <v:shadow on="t" type="perspective" color="#243f60 [1604]" opacity=".5" offset="1pt" offset2="-1pt"/>
              <v:textbox style="mso-next-textbox:#_x0000_s1307" inset=",,2.5mm">
                <w:txbxContent>
                  <w:p w:rsidR="00B978BA" w:rsidRPr="00F16329" w:rsidRDefault="00B978BA" w:rsidP="00DF317D">
                    <w:pPr>
                      <w:pStyle w:val="Grafiken-Text"/>
                      <w:spacing w:after="60"/>
                      <w:rPr>
                        <w:color w:val="FFFFFF" w:themeColor="background1"/>
                      </w:rPr>
                    </w:pPr>
                    <w:r>
                      <w:rPr>
                        <w:color w:val="FFFFFF" w:themeColor="background1"/>
                      </w:rPr>
                      <w:t>Gesellschaft</w:t>
                    </w:r>
                  </w:p>
                  <w:p w:rsidR="00B978BA" w:rsidRDefault="00B978BA" w:rsidP="00DF317D">
                    <w:pPr>
                      <w:pStyle w:val="Grafiken-Text"/>
                      <w:spacing w:after="60"/>
                      <w:rPr>
                        <w:color w:val="FFFFFF" w:themeColor="background1"/>
                        <w:sz w:val="19"/>
                        <w:szCs w:val="19"/>
                      </w:rPr>
                    </w:pPr>
                    <w:r w:rsidRPr="003D2871">
                      <w:rPr>
                        <w:color w:val="FFFFFF" w:themeColor="background1"/>
                        <w:sz w:val="19"/>
                        <w:szCs w:val="19"/>
                      </w:rPr>
                      <w:t>(</w:t>
                    </w:r>
                    <w:r>
                      <w:rPr>
                        <w:color w:val="FFFFFF" w:themeColor="background1"/>
                        <w:sz w:val="19"/>
                        <w:szCs w:val="19"/>
                      </w:rPr>
                      <w:t xml:space="preserve">Individuen &amp; </w:t>
                    </w:r>
                  </w:p>
                  <w:p w:rsidR="00B978BA" w:rsidRDefault="00B978BA" w:rsidP="00DF317D">
                    <w:pPr>
                      <w:pStyle w:val="Grafiken-Text"/>
                      <w:spacing w:after="60"/>
                      <w:rPr>
                        <w:color w:val="FFFFFF" w:themeColor="background1"/>
                        <w:sz w:val="19"/>
                        <w:szCs w:val="19"/>
                      </w:rPr>
                    </w:pPr>
                    <w:r w:rsidRPr="003D2871">
                      <w:rPr>
                        <w:color w:val="FFFFFF" w:themeColor="background1"/>
                        <w:sz w:val="19"/>
                        <w:szCs w:val="19"/>
                      </w:rPr>
                      <w:t>Institutionen)</w:t>
                    </w:r>
                  </w:p>
                  <w:p w:rsidR="00B978BA" w:rsidRPr="003D2871" w:rsidRDefault="00B978BA" w:rsidP="00DF317D">
                    <w:pPr>
                      <w:pStyle w:val="Grafiken-Text"/>
                      <w:rPr>
                        <w:color w:val="FFFFFF" w:themeColor="background1"/>
                        <w:sz w:val="19"/>
                        <w:szCs w:val="19"/>
                      </w:rPr>
                    </w:pPr>
                    <w:r>
                      <w:rPr>
                        <w:rFonts w:ascii="Times" w:hAnsi="Times"/>
                        <w:smallCaps/>
                        <w:color w:val="FFFFFF" w:themeColor="background1"/>
                      </w:rPr>
                      <w:t>S</w:t>
                    </w:r>
                    <w:r w:rsidRPr="00F16329">
                      <w:rPr>
                        <w:rFonts w:ascii="Times" w:hAnsi="Times"/>
                        <w:smallCaps/>
                        <w:color w:val="FFFFFF" w:themeColor="background1"/>
                      </w:rPr>
                      <w:t>oziologie</w:t>
                    </w:r>
                  </w:p>
                </w:txbxContent>
              </v:textbox>
            </v:rect>
            <v:shape id="_x0000_s1308" type="#_x0000_t67" style="position:absolute;left:3127;top:9192;width:1388;height:1324;flip:y;v-text-anchor:middle" fillcolor="#f2f2f2 [3052]" strokecolor="#f2f2f2 [3041]" strokeweight="3pt">
              <v:shadow on="t" type="perspective" color="#622423 [1605]" opacity=".5" offset="1pt" offset2="-1pt"/>
              <v:textbox style="layout-flow:vertical-ideographic;mso-next-textbox:#_x0000_s1308" inset=",,2.5mm">
                <w:txbxContent>
                  <w:p w:rsidR="00B978BA" w:rsidRPr="00F16329" w:rsidRDefault="00B978BA" w:rsidP="00DF317D">
                    <w:pPr>
                      <w:pStyle w:val="Grafiken-Text"/>
                      <w:spacing w:after="60"/>
                      <w:rPr>
                        <w:sz w:val="18"/>
                        <w:szCs w:val="18"/>
                      </w:rPr>
                    </w:pPr>
                    <w:r w:rsidRPr="00F16329">
                      <w:rPr>
                        <w:sz w:val="18"/>
                        <w:szCs w:val="18"/>
                      </w:rPr>
                      <w:t>enthält</w:t>
                    </w:r>
                  </w:p>
                </w:txbxContent>
              </v:textbox>
            </v:shape>
            <v:shape id="_x0000_s1309" type="#_x0000_t67" style="position:absolute;left:7475;top:9192;width:1388;height:1333;flip:y;v-text-anchor:middle" fillcolor="#f2f2f2 [3052]" strokecolor="#f2f2f2 [3041]" strokeweight="3pt">
              <v:shadow on="t" type="perspective" color="#622423 [1605]" opacity=".5" offset="1pt" offset2="-1pt"/>
              <v:textbox style="layout-flow:vertical-ideographic;mso-next-textbox:#_x0000_s1309" inset=",,2.5mm">
                <w:txbxContent>
                  <w:p w:rsidR="00B978BA" w:rsidRPr="00F16329" w:rsidRDefault="00B978BA" w:rsidP="00DF317D">
                    <w:pPr>
                      <w:pStyle w:val="Grafiken-Text"/>
                      <w:spacing w:after="60"/>
                      <w:rPr>
                        <w:sz w:val="18"/>
                        <w:szCs w:val="18"/>
                      </w:rPr>
                    </w:pPr>
                    <w:r w:rsidRPr="00F16329">
                      <w:rPr>
                        <w:sz w:val="18"/>
                        <w:szCs w:val="18"/>
                      </w:rPr>
                      <w:t>enthält</w:t>
                    </w:r>
                  </w:p>
                </w:txbxContent>
              </v:textbox>
            </v:shape>
            <v:rect id="_x0000_s1311" style="position:absolute;left:1356;top:11484;width:798;height:649;v-text-anchor:middle" fillcolor="#f2f2f2 [3052]" strokecolor="#f2f2f2 [3041]" strokeweight="3pt">
              <v:shadow on="t" type="perspective" color="#622423 [1605]" opacity=".5" offset="1pt" offset2="-1pt"/>
              <v:textbox style="mso-next-textbox:#_x0000_s1311" inset="1.5mm,,1.5mm">
                <w:txbxContent>
                  <w:p w:rsidR="00B978BA" w:rsidRPr="009D4A93" w:rsidRDefault="00B978BA" w:rsidP="00DF317D">
                    <w:pPr>
                      <w:pStyle w:val="Grafiken-Text"/>
                      <w:rPr>
                        <w:sz w:val="19"/>
                        <w:szCs w:val="19"/>
                      </w:rPr>
                    </w:pPr>
                    <w:r>
                      <w:rPr>
                        <w:sz w:val="19"/>
                        <w:szCs w:val="19"/>
                      </w:rPr>
                      <w:t>Kodes</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314" type="#_x0000_t91" style="position:absolute;left:1519;top:2104;width:1553;height:1286;v-text-anchor:middle" fillcolor="#f2f2f2 [3052]" strokecolor="#f2f2f2 [3041]" strokeweight="3pt">
              <v:shadow on="t" type="perspective" color="#622423 [1605]" opacity=".5" offset="1pt" offset2="-1pt"/>
              <v:textbox style="layout-flow:vertical-ideographic;mso-next-textbox:#_x0000_s1314" inset=",,2.5mm">
                <w:txbxContent>
                  <w:p w:rsidR="00B978BA" w:rsidRPr="002E7057" w:rsidRDefault="00B978BA" w:rsidP="00DF317D"/>
                </w:txbxContent>
              </v:textbox>
            </v:shape>
            <v:rect id="_x0000_s1315" style="position:absolute;left:1530;top:3148;width:453;height:8156;v-text-anchor:middle" fillcolor="#f2f2f2 [3052]" strokecolor="#f2f2f2 [3041]" strokeweight="3pt">
              <v:shadow on="t" type="perspective" color="#622423 [1605]" opacity=".5" offset="1pt" offset2="-1pt"/>
              <v:textbox style="layout-flow:vertical-ideographic;mso-next-textbox:#_x0000_s1315" inset=",,1mm">
                <w:txbxContent>
                  <w:p w:rsidR="00B978BA" w:rsidRPr="00A2774D" w:rsidRDefault="00B978BA" w:rsidP="00DF317D">
                    <w:pPr>
                      <w:pStyle w:val="Grafiken-Text"/>
                      <w:rPr>
                        <w:sz w:val="18"/>
                        <w:szCs w:val="18"/>
                      </w:rPr>
                    </w:pPr>
                    <w:r w:rsidRPr="00A2774D">
                      <w:rPr>
                        <w:sz w:val="18"/>
                        <w:szCs w:val="18"/>
                      </w:rPr>
                      <w:t>Verwendung erzeugt</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462" type="#_x0000_t70" style="position:absolute;left:5286;top:7260;width:1417;height:2000;rotation:-90;flip:y;v-text-anchor:middle" fillcolor="#f2f2f2 [3052]" strokecolor="#f2f2f2 [3041]" strokeweight="3pt">
              <v:shadow on="t" type="perspective" color="#622423 [1605]" opacity=".5" offset="1pt" offset2="-1pt"/>
              <v:textbox style="mso-next-textbox:#_x0000_s1462" inset=",,2.5mm">
                <w:txbxContent>
                  <w:p w:rsidR="00DF317D" w:rsidRPr="00F16329" w:rsidRDefault="00DF317D" w:rsidP="00DF317D">
                    <w:pPr>
                      <w:pStyle w:val="Grafiken-Text"/>
                      <w:spacing w:after="60"/>
                      <w:rPr>
                        <w:sz w:val="18"/>
                        <w:szCs w:val="18"/>
                      </w:rPr>
                    </w:pPr>
                    <w:r>
                      <w:rPr>
                        <w:sz w:val="18"/>
                        <w:szCs w:val="18"/>
                      </w:rPr>
                      <w:t>Ursache für</w:t>
                    </w:r>
                  </w:p>
                </w:txbxContent>
              </v:textbox>
            </v:shape>
            <v:shape id="_x0000_s1463" type="#_x0000_t70" style="position:absolute;left:3733;top:5559;width:1417;height:1736;flip:y;v-text-anchor:middle" fillcolor="#f2f2f2 [3052]" strokecolor="#f2f2f2 [3041]" strokeweight="3pt">
              <v:shadow on="t" type="perspective" color="#622423 [1605]" opacity=".5" offset="1pt" offset2="-1pt"/>
              <v:textbox style="layout-flow:vertical-ideographic;mso-next-textbox:#_x0000_s1463" inset=",,2.5mm">
                <w:txbxContent>
                  <w:p w:rsidR="00DF317D" w:rsidRPr="00F16329" w:rsidRDefault="00DF317D" w:rsidP="00DF317D">
                    <w:pPr>
                      <w:pStyle w:val="Grafiken-Text"/>
                      <w:spacing w:after="60"/>
                      <w:rPr>
                        <w:sz w:val="18"/>
                        <w:szCs w:val="18"/>
                      </w:rPr>
                    </w:pPr>
                    <w:r>
                      <w:rPr>
                        <w:sz w:val="18"/>
                        <w:szCs w:val="18"/>
                      </w:rPr>
                      <w:t>Ursache für</w:t>
                    </w:r>
                  </w:p>
                </w:txbxContent>
              </v:textbox>
            </v:shape>
            <v:shape id="_x0000_s1464" type="#_x0000_t70" style="position:absolute;left:8129;top:5554;width:1417;height:1736;flip:y;v-text-anchor:middle" fillcolor="#f2f2f2 [3052]" strokecolor="#f2f2f2 [3041]" strokeweight="3pt">
              <v:shadow on="t" type="perspective" color="#622423 [1605]" opacity=".5" offset="1pt" offset2="-1pt"/>
              <v:textbox style="layout-flow:vertical-ideographic;mso-next-textbox:#_x0000_s1464" inset=",,2.5mm">
                <w:txbxContent>
                  <w:p w:rsidR="00DF317D" w:rsidRPr="00F16329" w:rsidRDefault="00DF317D" w:rsidP="00DF317D">
                    <w:pPr>
                      <w:pStyle w:val="Grafiken-Text"/>
                      <w:spacing w:after="60"/>
                      <w:rPr>
                        <w:sz w:val="18"/>
                        <w:szCs w:val="18"/>
                      </w:rPr>
                    </w:pPr>
                    <w:r>
                      <w:rPr>
                        <w:sz w:val="18"/>
                        <w:szCs w:val="18"/>
                      </w:rPr>
                      <w:t>Ursache für</w:t>
                    </w:r>
                  </w:p>
                </w:txbxContent>
              </v:textbox>
            </v:shape>
            <v:shape id="_x0000_s1298" type="#_x0000_t67" style="position:absolute;left:2516;top:5561;width:1417;height:1736;v-text-anchor:middle" fillcolor="#f2f2f2 [3052]" strokecolor="#f2f2f2 [3041]" strokeweight="3pt">
              <v:shadow on="t" type="perspective" color="#622423 [1605]" opacity=".5" offset="1pt" offset2="-1pt"/>
              <v:textbox style="layout-flow:vertical-ideographic;mso-next-textbox:#_x0000_s1298" inset=",,2.5mm">
                <w:txbxContent>
                  <w:p w:rsidR="00B978BA" w:rsidRPr="00F16329" w:rsidRDefault="00B978BA" w:rsidP="00DF317D">
                    <w:pPr>
                      <w:pStyle w:val="Grafiken-Text"/>
                      <w:rPr>
                        <w:sz w:val="18"/>
                        <w:szCs w:val="18"/>
                      </w:rPr>
                    </w:pPr>
                    <w:r>
                      <w:rPr>
                        <w:sz w:val="18"/>
                        <w:szCs w:val="18"/>
                      </w:rPr>
                      <w:t>Anzeichen für</w:t>
                    </w:r>
                  </w:p>
                </w:txbxContent>
              </v:textbox>
            </v:shape>
            <v:shape id="_x0000_s1299" type="#_x0000_t67" style="position:absolute;left:6865;top:5561;width:1417;height:1736;v-text-anchor:middle" fillcolor="#f2f2f2 [3052]" strokecolor="#f2f2f2 [3041]" strokeweight="3pt">
              <v:shadow on="t" type="perspective" color="#622423 [1605]" opacity=".5" offset="1pt" offset2="-1pt"/>
              <v:textbox style="layout-flow:vertical-ideographic;mso-next-textbox:#_x0000_s1299" inset=",,2.5mm">
                <w:txbxContent>
                  <w:p w:rsidR="00B978BA" w:rsidRPr="00F16329" w:rsidRDefault="00B978BA" w:rsidP="00DF317D">
                    <w:pPr>
                      <w:pStyle w:val="Grafiken-Text"/>
                      <w:rPr>
                        <w:sz w:val="18"/>
                        <w:szCs w:val="18"/>
                      </w:rPr>
                    </w:pPr>
                    <w:r>
                      <w:rPr>
                        <w:sz w:val="18"/>
                        <w:szCs w:val="18"/>
                      </w:rPr>
                      <w:t>Anzeichen für</w:t>
                    </w:r>
                  </w:p>
                </w:txbxContent>
              </v:textbox>
            </v:shape>
          </v:group>
        </w:pict>
      </w:r>
      <w:r>
        <w:pict>
          <v:shape id="_x0000_i1026" type="#_x0000_t75" style="width:481.7pt;height:552.85pt">
            <v:imagedata croptop="-65520f" cropbottom="65520f"/>
          </v:shape>
        </w:pict>
      </w:r>
    </w:p>
    <w:p w:rsidR="00C916D3" w:rsidRDefault="00C916D3" w:rsidP="00F03101">
      <w:pPr>
        <w:ind w:firstLine="0"/>
      </w:pPr>
    </w:p>
    <w:p w:rsidR="008278BA" w:rsidRPr="006C2E32" w:rsidRDefault="00D63EBE" w:rsidP="008278BA">
      <w:pPr>
        <w:ind w:firstLine="0"/>
        <w:rPr>
          <w:sz w:val="22"/>
          <w:szCs w:val="22"/>
        </w:rPr>
      </w:pPr>
      <w:bookmarkStart w:id="11" w:name="_Ref382772153"/>
      <w:bookmarkStart w:id="12" w:name="_Ref387692392"/>
      <w:bookmarkStart w:id="13" w:name="_Ref381699065"/>
      <w:bookmarkStart w:id="14" w:name="_Ref382418856"/>
      <w:r w:rsidRPr="006C2E32">
        <w:rPr>
          <w:b/>
          <w:sz w:val="22"/>
          <w:szCs w:val="22"/>
        </w:rPr>
        <w:t xml:space="preserve">Abb. </w:t>
      </w:r>
      <w:r w:rsidR="00FB610B" w:rsidRPr="006C2E32">
        <w:rPr>
          <w:b/>
          <w:sz w:val="22"/>
          <w:szCs w:val="22"/>
        </w:rPr>
        <w:fldChar w:fldCharType="begin"/>
      </w:r>
      <w:r w:rsidRPr="006C2E32">
        <w:rPr>
          <w:b/>
          <w:sz w:val="22"/>
          <w:szCs w:val="22"/>
        </w:rPr>
        <w:instrText xml:space="preserve"> SEQ Abb. \* ARABIC </w:instrText>
      </w:r>
      <w:r w:rsidR="00FB610B" w:rsidRPr="006C2E32">
        <w:rPr>
          <w:b/>
          <w:sz w:val="22"/>
          <w:szCs w:val="22"/>
        </w:rPr>
        <w:fldChar w:fldCharType="separate"/>
      </w:r>
      <w:r w:rsidR="00486BC1">
        <w:rPr>
          <w:b/>
          <w:noProof/>
          <w:sz w:val="22"/>
          <w:szCs w:val="22"/>
        </w:rPr>
        <w:t>2</w:t>
      </w:r>
      <w:r w:rsidR="00FB610B" w:rsidRPr="006C2E32">
        <w:rPr>
          <w:b/>
          <w:sz w:val="22"/>
          <w:szCs w:val="22"/>
        </w:rPr>
        <w:fldChar w:fldCharType="end"/>
      </w:r>
      <w:bookmarkEnd w:id="11"/>
      <w:bookmarkEnd w:id="12"/>
      <w:r w:rsidRPr="006C2E32">
        <w:rPr>
          <w:b/>
          <w:sz w:val="22"/>
          <w:szCs w:val="22"/>
        </w:rPr>
        <w:t>:</w:t>
      </w:r>
      <w:r w:rsidRPr="006C2E32">
        <w:rPr>
          <w:sz w:val="22"/>
          <w:szCs w:val="22"/>
        </w:rPr>
        <w:t xml:space="preserve"> Diskursmuster bestehen aus Mustern in den drei Kulturbereichen, die durch Kausal- und </w:t>
      </w:r>
      <w:proofErr w:type="spellStart"/>
      <w:r w:rsidRPr="006C2E32">
        <w:rPr>
          <w:sz w:val="22"/>
          <w:szCs w:val="22"/>
        </w:rPr>
        <w:t>Anzeichenprozesse</w:t>
      </w:r>
      <w:proofErr w:type="spellEnd"/>
      <w:r w:rsidRPr="006C2E32">
        <w:rPr>
          <w:sz w:val="22"/>
          <w:szCs w:val="22"/>
        </w:rPr>
        <w:t xml:space="preserve"> verbunden sind. Die Pfeile bezeichnen die Zusammenhänge zwischen den Bereichen.</w:t>
      </w:r>
      <w:r w:rsidR="008278BA" w:rsidRPr="008278BA">
        <w:rPr>
          <w:sz w:val="22"/>
          <w:szCs w:val="22"/>
        </w:rPr>
        <w:t xml:space="preserve"> </w:t>
      </w:r>
      <w:r w:rsidR="008278BA">
        <w:rPr>
          <w:sz w:val="22"/>
          <w:szCs w:val="22"/>
        </w:rPr>
        <w:t>Prinzipiell lassen sich Muster in allen drei Bereichen als Anzeichen für Muster in and</w:t>
      </w:r>
      <w:r w:rsidR="008278BA">
        <w:rPr>
          <w:sz w:val="22"/>
          <w:szCs w:val="22"/>
        </w:rPr>
        <w:t>e</w:t>
      </w:r>
      <w:r w:rsidR="008278BA">
        <w:rPr>
          <w:sz w:val="22"/>
          <w:szCs w:val="22"/>
        </w:rPr>
        <w:t>ren Bereichen interpretieren. In der Diskursanalyse erfolgt die Interpretation jedoch ausgehend von Texten, daher sind nur die entsprechenden beiden Pfeile eingezeichnet.</w:t>
      </w:r>
    </w:p>
    <w:p w:rsidR="00863F5E" w:rsidRPr="00595CC6" w:rsidRDefault="00863F5E" w:rsidP="003A121E">
      <w:pPr>
        <w:pStyle w:val="berschrift1"/>
      </w:pPr>
      <w:bookmarkStart w:id="15" w:name="_Toc386672606"/>
      <w:r w:rsidRPr="00595CC6">
        <w:lastRenderedPageBreak/>
        <w:t xml:space="preserve">Ein semiotisches </w:t>
      </w:r>
      <w:r w:rsidR="00966CF7" w:rsidRPr="00595CC6">
        <w:t>4-Ebenen</w:t>
      </w:r>
      <w:r w:rsidRPr="00595CC6">
        <w:t xml:space="preserve">-Modell </w:t>
      </w:r>
      <w:bookmarkEnd w:id="13"/>
      <w:r w:rsidR="00966CF7" w:rsidRPr="00595CC6">
        <w:t>der Diskursanalyse</w:t>
      </w:r>
      <w:bookmarkEnd w:id="14"/>
      <w:bookmarkEnd w:id="15"/>
    </w:p>
    <w:p w:rsidR="00C44CD2" w:rsidRDefault="00032972" w:rsidP="00842EA6">
      <w:pPr>
        <w:ind w:firstLine="0"/>
      </w:pPr>
      <w:r>
        <w:t xml:space="preserve">Im </w:t>
      </w:r>
      <w:r w:rsidR="00AA14DE">
        <w:t>F</w:t>
      </w:r>
      <w:r>
        <w:t xml:space="preserve">olgenden wird ein Mehrebenen-Modell des Diskurses, das den Fokus auf die </w:t>
      </w:r>
      <w:r w:rsidR="00E841CB">
        <w:t>Kausa</w:t>
      </w:r>
      <w:r w:rsidR="00E841CB">
        <w:t>l</w:t>
      </w:r>
      <w:r w:rsidR="00E841CB">
        <w:t>verhältnisse</w:t>
      </w:r>
      <w:r w:rsidR="00951508">
        <w:t xml:space="preserve"> und </w:t>
      </w:r>
      <w:r>
        <w:t>Zeichenprozesse zwischen den verschiedenen Ebenen legt, vorgestellt.</w:t>
      </w:r>
      <w:r>
        <w:rPr>
          <w:rStyle w:val="Funotenzeichen"/>
        </w:rPr>
        <w:footnoteReference w:id="14"/>
      </w:r>
      <w:r w:rsidR="00F81A5D">
        <w:t xml:space="preserve"> In der Literatur gibt es bereits eine Reihe von Ansätzen, Diskurse auf mehreren Ebenen zu beschreiben</w:t>
      </w:r>
      <w:r w:rsidR="00842EA6">
        <w:t xml:space="preserve">; genannt seien DIMEAN (Diskurslinguistische Mehr-Ebenen-Analyse; vgl. </w:t>
      </w:r>
      <w:r w:rsidR="00F81A5D">
        <w:t>Warnke/Spitzmüller 2008</w:t>
      </w:r>
      <w:r w:rsidR="00842EA6">
        <w:t>a: 23-45)</w:t>
      </w:r>
      <w:r w:rsidR="00F81A5D">
        <w:t xml:space="preserve"> </w:t>
      </w:r>
      <w:r w:rsidR="00842EA6">
        <w:t xml:space="preserve">sowie die Konzeption von Constanze </w:t>
      </w:r>
      <w:r w:rsidR="00F81A5D">
        <w:t xml:space="preserve">Spieß </w:t>
      </w:r>
      <w:r w:rsidR="00842EA6">
        <w:t>(</w:t>
      </w:r>
      <w:r w:rsidR="00F81A5D">
        <w:t>2008). Offensichtlich teilen viele gegenwärtige Diskurstheoretiker die Intuition, dass Diskurse nicht auf einer Ebene allein beschreibbar sind, ohne sie unzulässig zu reduzieren und damit den analytischen Mehrwert gegenüber bereits etablierten Begriffen und Unters</w:t>
      </w:r>
      <w:r w:rsidR="00F81A5D">
        <w:t>u</w:t>
      </w:r>
      <w:r w:rsidR="00F81A5D">
        <w:t>chungs</w:t>
      </w:r>
      <w:r w:rsidR="00C44CD2">
        <w:t>methoden</w:t>
      </w:r>
      <w:r w:rsidR="00F81A5D">
        <w:t xml:space="preserve"> zu verlieren. Wer sich heute auf den schwierigen Begriff ‚Diskurs‘ mit seinen noch immer vorhandenen theoretischen Unsicherheiten einlässt – so könnte man vermuten –, tut dies häufig gerade mit der Absicht, damit Brücken zwischen verschied</w:t>
      </w:r>
      <w:r w:rsidR="00F81A5D">
        <w:t>e</w:t>
      </w:r>
      <w:r w:rsidR="00F81A5D">
        <w:t>nen Bereichen und den für sie zuständigen Disziplinen zu schlagen</w:t>
      </w:r>
      <w:r w:rsidR="005B5C75">
        <w:t>.</w:t>
      </w:r>
    </w:p>
    <w:p w:rsidR="00865979" w:rsidRDefault="00F81A5D" w:rsidP="00F81A5D">
      <w:r>
        <w:t>Nun ist es keineswegs etwas Neues, dass Zeichenprakti</w:t>
      </w:r>
      <w:r w:rsidR="00B52B21">
        <w:t xml:space="preserve">ken mit </w:t>
      </w:r>
      <w:r w:rsidR="00FA4407">
        <w:t>materialen</w:t>
      </w:r>
      <w:r w:rsidR="00B52B21">
        <w:t xml:space="preserve">, mentalen und sozialen Bedingungen </w:t>
      </w:r>
      <w:r>
        <w:t xml:space="preserve">zusammenhängen; </w:t>
      </w:r>
      <w:r w:rsidR="00B52B21">
        <w:t xml:space="preserve">entsprechende Überlegungen können </w:t>
      </w:r>
      <w:r>
        <w:t>vielmehr (zunächst ausschließlich bezogen auf die Sprache) bis in die Anfänge der kultu</w:t>
      </w:r>
      <w:r>
        <w:t>r</w:t>
      </w:r>
      <w:r>
        <w:t>bezogenen Reflexion etwa bei Herder oder Hegel zurückverfolgt werden. Das spezifische Versprechen der Diskurstheorie liegt jedoch darin, eine systematische Beschreibung so</w:t>
      </w:r>
      <w:r>
        <w:t>l</w:t>
      </w:r>
      <w:r>
        <w:t>cher Bezüge zu ermöglichen.</w:t>
      </w:r>
      <w:r w:rsidR="00C44CD2">
        <w:t xml:space="preserve"> </w:t>
      </w:r>
      <w:r>
        <w:t xml:space="preserve">Denn so oft </w:t>
      </w:r>
      <w:r w:rsidR="00C44CD2">
        <w:t xml:space="preserve">auch </w:t>
      </w:r>
      <w:r>
        <w:t xml:space="preserve">betont wurde, dass unser Sprechen durch die uns umgebende </w:t>
      </w:r>
      <w:r w:rsidR="00B52B21">
        <w:t xml:space="preserve">Zivilisation, Mentalität und </w:t>
      </w:r>
      <w:r>
        <w:t>Gesellschaft bestimmt ist, so selten traute man sich, konkrete Prinzipien dafür anzugeben, welche Bedingungen zu welchen Äuß</w:t>
      </w:r>
      <w:r>
        <w:t>e</w:t>
      </w:r>
      <w:r>
        <w:t>rungen führen. Indem Diskursanalysen zeigen wollen, dass bestimmte Zeichenpraktiken auf bestimmte Gegebenheiten verweisen, stellen sie zugleich den Anspruch auf, dass Zusammenhänge zwischen diesen Bereichen bestehen und systematisch beschrieben werden können.</w:t>
      </w:r>
      <w:r w:rsidR="00865979">
        <w:t xml:space="preserve"> </w:t>
      </w:r>
      <w:r>
        <w:t>Bereits in ihrer Fragestellung ist die Diskursanalyse daher grundlegend interdisziplinär</w:t>
      </w:r>
      <w:r w:rsidR="00865979">
        <w:t>.</w:t>
      </w:r>
    </w:p>
    <w:p w:rsidR="004C00E1" w:rsidRDefault="00F81A5D" w:rsidP="003A121E">
      <w:r>
        <w:t xml:space="preserve">Die Diskursanalyse erweitert </w:t>
      </w:r>
      <w:r w:rsidR="00865979">
        <w:t xml:space="preserve">damit auch </w:t>
      </w:r>
      <w:r>
        <w:t xml:space="preserve">die traditionelle </w:t>
      </w:r>
      <w:r w:rsidR="00865979">
        <w:t xml:space="preserve">Frage </w:t>
      </w:r>
      <w:r>
        <w:t>der Pragmatik</w:t>
      </w:r>
      <w:r w:rsidR="00865979">
        <w:t xml:space="preserve"> nach der Kontextabhängigkeit von </w:t>
      </w:r>
      <w:r>
        <w:t>Äußerungsbedeutung</w:t>
      </w:r>
      <w:r w:rsidR="00865979">
        <w:t>en</w:t>
      </w:r>
      <w:r>
        <w:t xml:space="preserve"> </w:t>
      </w:r>
      <w:r w:rsidRPr="00CF1BC0">
        <w:t xml:space="preserve">zu der </w:t>
      </w:r>
      <w:r w:rsidR="00865979">
        <w:t xml:space="preserve">weit </w:t>
      </w:r>
      <w:r>
        <w:t xml:space="preserve">umfassenderen </w:t>
      </w:r>
      <w:r w:rsidR="00865979">
        <w:t>Überlegung</w:t>
      </w:r>
      <w:r w:rsidRPr="00CF1BC0">
        <w:t xml:space="preserve">, </w:t>
      </w:r>
      <w:r>
        <w:t xml:space="preserve">welchen Beitrag </w:t>
      </w:r>
      <w:r w:rsidR="001F4C72">
        <w:t>materiale</w:t>
      </w:r>
      <w:r w:rsidR="00C63A61">
        <w:t xml:space="preserve">, mentale und soziale </w:t>
      </w:r>
      <w:r>
        <w:t>Rahmenbedingungen zu tatsächlichen Zeichenpraktiken geleistet haben. Dabei ist sie jedoch realistisch und strebt nur partielle Er</w:t>
      </w:r>
      <w:r w:rsidR="00A219B4">
        <w:t xml:space="preserve">klärungen an, schließlich </w:t>
      </w:r>
      <w:r>
        <w:t>besteht kein deterministischer Zusammenhang zwischen G</w:t>
      </w:r>
      <w:r>
        <w:t>e</w:t>
      </w:r>
      <w:r>
        <w:t>sellschaft, Denkweisen und Zeichengebrauch. So wird jeder konkrete Diskurs durch viele verschiedene Faktoren beeinflusst, die in unterschiedlicher Weise zusammenwirken kö</w:t>
      </w:r>
      <w:r>
        <w:t>n</w:t>
      </w:r>
      <w:r w:rsidR="00A219B4">
        <w:t xml:space="preserve">nen; daher sind keine </w:t>
      </w:r>
      <w:r>
        <w:t>deterministische</w:t>
      </w:r>
      <w:r w:rsidR="00A219B4">
        <w:t>n</w:t>
      </w:r>
      <w:r>
        <w:t xml:space="preserve"> Kausalrelationen („die Bedingungen </w:t>
      </w:r>
      <w:r w:rsidRPr="006B1946">
        <w:rPr>
          <w:i/>
        </w:rPr>
        <w:t>x</w:t>
      </w:r>
      <w:r>
        <w:t xml:space="preserve"> führen zu </w:t>
      </w:r>
      <w:r w:rsidR="00172D7B">
        <w:t>Texten</w:t>
      </w:r>
      <w:r>
        <w:t xml:space="preserve"> mit den Eigenschaften </w:t>
      </w:r>
      <w:r w:rsidRPr="006B1946">
        <w:rPr>
          <w:i/>
        </w:rPr>
        <w:t>y</w:t>
      </w:r>
      <w:r>
        <w:t>“ oder „</w:t>
      </w:r>
      <w:r w:rsidR="00172D7B">
        <w:t xml:space="preserve">Texte </w:t>
      </w:r>
      <w:r>
        <w:t xml:space="preserve">mit den Eigenschaften </w:t>
      </w:r>
      <w:r>
        <w:rPr>
          <w:i/>
        </w:rPr>
        <w:t>y</w:t>
      </w:r>
      <w:r>
        <w:t xml:space="preserve"> werden durch die Bedingungen </w:t>
      </w:r>
      <w:r>
        <w:rPr>
          <w:i/>
        </w:rPr>
        <w:t>x</w:t>
      </w:r>
      <w:r>
        <w:t xml:space="preserve"> erzeugt“)</w:t>
      </w:r>
      <w:r w:rsidR="00A219B4">
        <w:t xml:space="preserve"> zu erwarten</w:t>
      </w:r>
      <w:r>
        <w:t>. Überdies besteht individueller Spielraum im Ze</w:t>
      </w:r>
      <w:r>
        <w:t>i</w:t>
      </w:r>
      <w:r>
        <w:t xml:space="preserve">chengebrauch: Persönlichkeit, Erfahrungen und Willen der Zeichenbenutzer können unter </w:t>
      </w:r>
      <w:r w:rsidR="003764B4">
        <w:t xml:space="preserve">denselben </w:t>
      </w:r>
      <w:r>
        <w:t>Bedingungen zu unterschiedlichen Zeichenhandlungen führen. Daher sind alle in einem Diskurs festgestellten Bezüge zwischen den Ebenen, ebenso wie allgemeine Aussagen über das Verhältnis der Ebenen zueinander, immer mit der Unsicherheit beha</w:t>
      </w:r>
      <w:r>
        <w:t>f</w:t>
      </w:r>
      <w:r>
        <w:t>tet, dass möglicherweise nicht alle relevanten Faktoren einbezogen wurden.</w:t>
      </w:r>
    </w:p>
    <w:p w:rsidR="00E660AA" w:rsidRPr="003A121E" w:rsidRDefault="00E660AA" w:rsidP="003A121E">
      <w:pPr>
        <w:pStyle w:val="berschrift2"/>
      </w:pPr>
      <w:bookmarkStart w:id="16" w:name="_Toc386672607"/>
      <w:r w:rsidRPr="003A121E">
        <w:t>Die vier Ebenen</w:t>
      </w:r>
      <w:bookmarkEnd w:id="16"/>
    </w:p>
    <w:p w:rsidR="00595CC6" w:rsidRDefault="00E660AA" w:rsidP="006A213E">
      <w:pPr>
        <w:ind w:firstLine="0"/>
      </w:pPr>
      <w:r>
        <w:t>Im Folgenden werden die vier Ebenen des Modells genauer dargestellt und dabei zugleich die in einer Diskursanalyse stattfindenden Prozesse erläutert.</w:t>
      </w:r>
    </w:p>
    <w:p w:rsidR="004F35EF" w:rsidRPr="003A121E" w:rsidRDefault="004F35EF" w:rsidP="003A121E">
      <w:pPr>
        <w:pStyle w:val="berschrift3"/>
      </w:pPr>
      <w:bookmarkStart w:id="17" w:name="_Toc386672608"/>
      <w:r w:rsidRPr="003A121E">
        <w:lastRenderedPageBreak/>
        <w:t>Ebene 1: Them</w:t>
      </w:r>
      <w:r w:rsidR="005C63B8" w:rsidRPr="003A121E">
        <w:t>en</w:t>
      </w:r>
      <w:r w:rsidRPr="003A121E">
        <w:t xml:space="preserve">, </w:t>
      </w:r>
      <w:r w:rsidR="009D4A93" w:rsidRPr="003A121E">
        <w:t xml:space="preserve">räumliche und </w:t>
      </w:r>
      <w:r w:rsidR="000440E8" w:rsidRPr="003A121E">
        <w:t xml:space="preserve">zeitliche </w:t>
      </w:r>
      <w:r w:rsidR="005C63B8" w:rsidRPr="003A121E">
        <w:t>Eingrenzungen</w:t>
      </w:r>
      <w:bookmarkEnd w:id="17"/>
    </w:p>
    <w:p w:rsidR="00F16B46" w:rsidRPr="00625633" w:rsidRDefault="00F16B46" w:rsidP="00E7542D">
      <w:pPr>
        <w:ind w:firstLine="0"/>
        <w:rPr>
          <w:rFonts w:cs="Arial"/>
        </w:rPr>
      </w:pPr>
      <w:r>
        <w:t>Diese Ebene dient im Modell dazu, einen Diskurs durch Angabe von thematischen, zeitl</w:t>
      </w:r>
      <w:r>
        <w:t>i</w:t>
      </w:r>
      <w:r>
        <w:t xml:space="preserve">chen und räumlichen Bedingungen abzugrenzen. </w:t>
      </w:r>
      <w:r w:rsidR="00F50BF2">
        <w:t xml:space="preserve">Alle innerhalb der Zeit- und Ortsgrenzen </w:t>
      </w:r>
      <w:r w:rsidR="003217F3">
        <w:t xml:space="preserve">vollzogenen Zeichenhandlungen </w:t>
      </w:r>
      <w:r w:rsidR="00B44AF6">
        <w:t xml:space="preserve">mit Bezug </w:t>
      </w:r>
      <w:r w:rsidR="00F50BF2">
        <w:t xml:space="preserve">zu dem entsprechenden Thema bilden </w:t>
      </w:r>
      <w:r w:rsidR="00F50BF2" w:rsidRPr="00625633">
        <w:rPr>
          <w:rFonts w:cs="Arial"/>
        </w:rPr>
        <w:t>die</w:t>
      </w:r>
      <w:r w:rsidR="00704D99" w:rsidRPr="00625633">
        <w:rPr>
          <w:rFonts w:cs="Arial"/>
        </w:rPr>
        <w:t xml:space="preserve"> Menge der </w:t>
      </w:r>
      <w:r w:rsidR="00F50BF2" w:rsidRPr="00E9104C">
        <w:rPr>
          <w:rFonts w:cs="Arial"/>
          <w:spacing w:val="40"/>
        </w:rPr>
        <w:t xml:space="preserve">diskurskonstituierenden </w:t>
      </w:r>
      <w:r w:rsidR="00625633" w:rsidRPr="00E9104C">
        <w:rPr>
          <w:rFonts w:cs="Arial"/>
          <w:spacing w:val="40"/>
        </w:rPr>
        <w:t>Zeichenhandlungen</w:t>
      </w:r>
      <w:r w:rsidR="00F50BF2" w:rsidRPr="00625633">
        <w:rPr>
          <w:rFonts w:cs="Arial"/>
        </w:rPr>
        <w:t>; alle dabei erzeu</w:t>
      </w:r>
      <w:r w:rsidR="00F50BF2" w:rsidRPr="00625633">
        <w:rPr>
          <w:rFonts w:cs="Arial"/>
        </w:rPr>
        <w:t>g</w:t>
      </w:r>
      <w:r w:rsidR="00F50BF2" w:rsidRPr="00625633">
        <w:rPr>
          <w:rFonts w:cs="Arial"/>
        </w:rPr>
        <w:t>ten Texte bilden die</w:t>
      </w:r>
      <w:r w:rsidR="00704D99" w:rsidRPr="00625633">
        <w:rPr>
          <w:rFonts w:cs="Arial"/>
        </w:rPr>
        <w:t xml:space="preserve"> Menge der</w:t>
      </w:r>
      <w:r w:rsidR="00F50BF2" w:rsidRPr="00E9104C">
        <w:rPr>
          <w:rFonts w:cs="Arial"/>
          <w:spacing w:val="40"/>
        </w:rPr>
        <w:t xml:space="preserve"> diskurskonstituierenden Texte</w:t>
      </w:r>
      <w:r w:rsidR="00F50BF2" w:rsidRPr="00625633">
        <w:rPr>
          <w:rFonts w:cs="Arial"/>
        </w:rPr>
        <w:t>.</w:t>
      </w:r>
      <w:r w:rsidR="00DB234D">
        <w:rPr>
          <w:rFonts w:cs="Arial"/>
        </w:rPr>
        <w:t xml:space="preserve"> Es ist dabei zu beachten, dass Texte zwar unmittelbar das Ergebnis produktiver Zeichenhandlungen sind, aber auch durch rezeptive Zeichenhandlungen beeinflusst werden. So kann man etwa aus den diskurskonstituierenden Texten häufig auch erkennen, welchen Produzentengruppen durch die Rezipienten mehr oder weniger Aufmerksamkeit gewidmet und wie ernst ihre Beiträge genommen wurden.</w:t>
      </w:r>
    </w:p>
    <w:p w:rsidR="00205DD5" w:rsidRDefault="00950504" w:rsidP="00D465B3">
      <w:r>
        <w:t xml:space="preserve">In manchen </w:t>
      </w:r>
      <w:r w:rsidR="007A05CD">
        <w:t>Diskurstheorie</w:t>
      </w:r>
      <w:r>
        <w:t>n wird keine gegenseitige Abgrenzung von Diskursen gefo</w:t>
      </w:r>
      <w:r>
        <w:t>r</w:t>
      </w:r>
      <w:r>
        <w:t>dert. T</w:t>
      </w:r>
      <w:r w:rsidR="007A05CD">
        <w:t>atsäch</w:t>
      </w:r>
      <w:r w:rsidR="001B1B34">
        <w:t>lich ergibt sich dies</w:t>
      </w:r>
      <w:r>
        <w:t xml:space="preserve"> </w:t>
      </w:r>
      <w:r w:rsidR="007A05CD">
        <w:t xml:space="preserve">nicht </w:t>
      </w:r>
      <w:r w:rsidR="00625633">
        <w:t>notwendig</w:t>
      </w:r>
      <w:r>
        <w:t xml:space="preserve"> aus der bislang skizzierten Auffassung von Diskursen als Mustern in </w:t>
      </w:r>
      <w:r w:rsidR="001B1B34">
        <w:t xml:space="preserve">den </w:t>
      </w:r>
      <w:r>
        <w:t>drei Bereichen einer Kultur, sondern wird als weitere Ebene hinzugefügt. I</w:t>
      </w:r>
      <w:r w:rsidR="00625633">
        <w:t>m Prinzip könn</w:t>
      </w:r>
      <w:r w:rsidR="007A05CD">
        <w:t>t</w:t>
      </w:r>
      <w:r w:rsidR="00625633">
        <w:t xml:space="preserve">en Diskurse ohne Angabe von Grenzen untersucht </w:t>
      </w:r>
      <w:r w:rsidR="00595CC6">
        <w:t>5</w:t>
      </w:r>
      <w:r w:rsidR="00625633">
        <w:t xml:space="preserve">werden. </w:t>
      </w:r>
      <w:r w:rsidR="00F16B46">
        <w:t>Es gibt aber sowohl empirisch</w:t>
      </w:r>
      <w:r w:rsidR="001C1A8F">
        <w:t>e</w:t>
      </w:r>
      <w:r w:rsidR="00F16B46">
        <w:t xml:space="preserve"> als auch theoretische Gründe für</w:t>
      </w:r>
      <w:r>
        <w:t xml:space="preserve"> die </w:t>
      </w:r>
      <w:r w:rsidR="00F16B46">
        <w:t xml:space="preserve">Einführung dieser Ebene. </w:t>
      </w:r>
      <w:r w:rsidR="0059647B">
        <w:t>In empirischer Perspektive zeigt sich, dass</w:t>
      </w:r>
      <w:r w:rsidR="007A05CD">
        <w:t xml:space="preserve"> beim Sprechen über Diskurse</w:t>
      </w:r>
      <w:r w:rsidR="0059647B">
        <w:t xml:space="preserve"> </w:t>
      </w:r>
      <w:r w:rsidR="00F16B46">
        <w:t xml:space="preserve">in wissenschaftlichen oder alltäglichen Kontexten </w:t>
      </w:r>
      <w:r w:rsidR="003B4E73">
        <w:t xml:space="preserve">fast immer </w:t>
      </w:r>
      <w:r w:rsidR="00F16B46">
        <w:t xml:space="preserve">ein </w:t>
      </w:r>
      <w:r w:rsidR="003B4E73">
        <w:t>(unterschiedlich weit gefas</w:t>
      </w:r>
      <w:r w:rsidR="003B4E73">
        <w:t>s</w:t>
      </w:r>
      <w:r w:rsidR="003B4E73">
        <w:t xml:space="preserve">ter) </w:t>
      </w:r>
      <w:r w:rsidR="00F16B46">
        <w:t xml:space="preserve">Themenbereich </w:t>
      </w:r>
      <w:r w:rsidR="001C1A8F">
        <w:t>benannt</w:t>
      </w:r>
      <w:r w:rsidR="00625633">
        <w:t xml:space="preserve"> wird</w:t>
      </w:r>
      <w:r w:rsidR="001C1A8F">
        <w:t xml:space="preserve">: etwa der „Diskurs </w:t>
      </w:r>
      <w:r w:rsidR="00625633">
        <w:t xml:space="preserve">zur </w:t>
      </w:r>
      <w:r w:rsidR="001C1A8F">
        <w:t>Rasterfahndung“ oder der „Dr</w:t>
      </w:r>
      <w:r w:rsidR="001C1A8F">
        <w:t>o</w:t>
      </w:r>
      <w:r w:rsidR="001C1A8F">
        <w:t xml:space="preserve">gendiskurs“. </w:t>
      </w:r>
      <w:r w:rsidR="003B4E73">
        <w:t>Ebenso</w:t>
      </w:r>
      <w:r w:rsidR="006E7EC1">
        <w:t xml:space="preserve"> wird in </w:t>
      </w:r>
      <w:r w:rsidR="001C1A8F">
        <w:t>Aussagen über Diskurs</w:t>
      </w:r>
      <w:r w:rsidR="006E7EC1">
        <w:t>e</w:t>
      </w:r>
      <w:r w:rsidR="001C1A8F">
        <w:t xml:space="preserve"> </w:t>
      </w:r>
      <w:r w:rsidR="003B4E73">
        <w:t xml:space="preserve">oft </w:t>
      </w:r>
      <w:r w:rsidR="001C1A8F">
        <w:t xml:space="preserve">eine Abgrenzung nach Ort und Zeit vorgenommen, die </w:t>
      </w:r>
      <w:r w:rsidR="00205DD5">
        <w:t xml:space="preserve">entweder </w:t>
      </w:r>
      <w:r w:rsidR="006E7EC1">
        <w:t xml:space="preserve">explizit benannt </w:t>
      </w:r>
      <w:r w:rsidR="003B4E73">
        <w:t xml:space="preserve">oder </w:t>
      </w:r>
      <w:r w:rsidR="001C1A8F">
        <w:t xml:space="preserve">implizit </w:t>
      </w:r>
      <w:r w:rsidR="003B4E73">
        <w:t>vorausgesetzt werden (</w:t>
      </w:r>
      <w:r w:rsidR="00205DD5">
        <w:t xml:space="preserve">wobei sie </w:t>
      </w:r>
      <w:r w:rsidR="003B4E73">
        <w:t xml:space="preserve">aus </w:t>
      </w:r>
      <w:r w:rsidR="001C1A8F">
        <w:t>de</w:t>
      </w:r>
      <w:r w:rsidR="00205DD5">
        <w:t>r</w:t>
      </w:r>
      <w:r w:rsidR="001C1A8F">
        <w:t xml:space="preserve"> Beschreibung </w:t>
      </w:r>
      <w:r w:rsidR="00625633">
        <w:t>zeitliche</w:t>
      </w:r>
      <w:r w:rsidR="00205DD5">
        <w:t>r</w:t>
      </w:r>
      <w:r w:rsidR="00625633">
        <w:t xml:space="preserve"> Entwicklungen und örtliche</w:t>
      </w:r>
      <w:r w:rsidR="00205DD5">
        <w:t>r</w:t>
      </w:r>
      <w:r w:rsidR="00625633">
        <w:t xml:space="preserve"> Differenzierungen </w:t>
      </w:r>
      <w:r w:rsidR="001C1A8F">
        <w:t xml:space="preserve">oder </w:t>
      </w:r>
      <w:r w:rsidR="00625633">
        <w:t xml:space="preserve">an </w:t>
      </w:r>
      <w:r w:rsidR="001C1A8F">
        <w:t xml:space="preserve">den </w:t>
      </w:r>
      <w:r w:rsidR="00625633">
        <w:t xml:space="preserve">genannten </w:t>
      </w:r>
      <w:r w:rsidR="001C1A8F">
        <w:t xml:space="preserve">Beispielen </w:t>
      </w:r>
      <w:r w:rsidR="003B4E73">
        <w:t>erschlossen</w:t>
      </w:r>
      <w:r w:rsidR="001C1A8F">
        <w:t xml:space="preserve"> </w:t>
      </w:r>
      <w:r w:rsidR="006E7EC1">
        <w:t>werden</w:t>
      </w:r>
      <w:r w:rsidR="003B4E73">
        <w:t xml:space="preserve"> können)</w:t>
      </w:r>
      <w:r w:rsidR="001C1A8F">
        <w:t>.</w:t>
      </w:r>
    </w:p>
    <w:p w:rsidR="00D465B3" w:rsidRDefault="006E7EC1" w:rsidP="00D465B3">
      <w:r>
        <w:t xml:space="preserve">Außerhalb wissenschaftlicher Kontexte </w:t>
      </w:r>
      <w:r w:rsidR="00625633">
        <w:t>werden diese Grenzen jedoch meist nicht scharf gezogen</w:t>
      </w:r>
      <w:r>
        <w:t xml:space="preserve">: </w:t>
      </w:r>
      <w:r w:rsidR="00205DD5">
        <w:t xml:space="preserve">Es wird vielleicht </w:t>
      </w:r>
      <w:r>
        <w:t>vo</w:t>
      </w:r>
      <w:r w:rsidR="00625633">
        <w:t>m</w:t>
      </w:r>
      <w:r>
        <w:t xml:space="preserve"> „</w:t>
      </w:r>
      <w:r w:rsidR="00625633">
        <w:t>Universitätsr</w:t>
      </w:r>
      <w:r>
        <w:t>eform-Diskurs der letzten Jahrzehnte“ g</w:t>
      </w:r>
      <w:r>
        <w:t>e</w:t>
      </w:r>
      <w:r>
        <w:t>spro</w:t>
      </w:r>
      <w:r w:rsidR="00625633">
        <w:t>chen und die gewählten Beispiele lassen erkennen, dass eine implizite Eingrenzung auf Deutschland und Frankreich vorgenommen wurde</w:t>
      </w:r>
      <w:r>
        <w:t>. Räumliche Abgrenzungen ergeben sich häufig auch über den Kontext de</w:t>
      </w:r>
      <w:r w:rsidR="00172D7B">
        <w:t>s</w:t>
      </w:r>
      <w:r>
        <w:t xml:space="preserve"> </w:t>
      </w:r>
      <w:r w:rsidR="00172D7B">
        <w:t xml:space="preserve">Texts </w:t>
      </w:r>
      <w:r>
        <w:t>(etwa d</w:t>
      </w:r>
      <w:r w:rsidR="00C05A56">
        <w:t>as</w:t>
      </w:r>
      <w:r>
        <w:t xml:space="preserve"> „Deutschland“-Ressort einer T</w:t>
      </w:r>
      <w:r>
        <w:t>a</w:t>
      </w:r>
      <w:r>
        <w:t xml:space="preserve">geszeitung), oder </w:t>
      </w:r>
      <w:r w:rsidR="00C05A56">
        <w:t>das</w:t>
      </w:r>
      <w:r>
        <w:t xml:space="preserve"> </w:t>
      </w:r>
      <w:r w:rsidR="00C05A56">
        <w:t>übergeordnete</w:t>
      </w:r>
      <w:r>
        <w:t xml:space="preserve"> Thema (etwa wenn ein Text in einer „Europa“-Kolumne erscheint).</w:t>
      </w:r>
    </w:p>
    <w:p w:rsidR="00E95E7F" w:rsidRDefault="001F0BA8" w:rsidP="001F0BA8">
      <w:r>
        <w:t xml:space="preserve">Es ist nicht immer offensichtlich, wie sich das </w:t>
      </w:r>
      <w:r w:rsidRPr="00D40E23">
        <w:t>Thema</w:t>
      </w:r>
      <w:r>
        <w:t xml:space="preserve"> einer </w:t>
      </w:r>
      <w:r w:rsidR="00C075EF">
        <w:t>diskurskonstituierenden Textmenge</w:t>
      </w:r>
      <w:r>
        <w:t xml:space="preserve"> zu ihrem </w:t>
      </w:r>
      <w:r w:rsidRPr="00D40E23">
        <w:t>Inhalt</w:t>
      </w:r>
      <w:r>
        <w:t xml:space="preserve"> verhält</w:t>
      </w:r>
      <w:r w:rsidR="00E95E7F">
        <w:t xml:space="preserve">, wobei unter </w:t>
      </w:r>
      <w:r w:rsidR="00D40E23">
        <w:t xml:space="preserve">dem </w:t>
      </w:r>
      <w:r w:rsidR="00E95E7F">
        <w:t>Inhalt</w:t>
      </w:r>
      <w:r w:rsidR="00D40E23">
        <w:t xml:space="preserve"> eines Diskurses</w:t>
      </w:r>
      <w:r w:rsidR="00E95E7F">
        <w:t xml:space="preserve"> der vollständ</w:t>
      </w:r>
      <w:r w:rsidR="00E95E7F">
        <w:t>i</w:t>
      </w:r>
      <w:r w:rsidR="00E95E7F">
        <w:t xml:space="preserve">ge semantische Gehalt der </w:t>
      </w:r>
      <w:r w:rsidR="005242B4">
        <w:t>diskurs</w:t>
      </w:r>
      <w:r w:rsidR="00E95E7F">
        <w:t xml:space="preserve">konstituierenden </w:t>
      </w:r>
      <w:r w:rsidR="005242B4">
        <w:t>Texte</w:t>
      </w:r>
      <w:r w:rsidR="00E95E7F">
        <w:t xml:space="preserve"> verstanden werden soll</w:t>
      </w:r>
      <w:r>
        <w:t xml:space="preserve">. Das Thema eines Diskurses </w:t>
      </w:r>
      <w:r w:rsidR="00A468C1">
        <w:t xml:space="preserve">wird stets </w:t>
      </w:r>
      <w:r>
        <w:t xml:space="preserve">eine wichtige Rolle im Inhalt der ihn konstituierenden </w:t>
      </w:r>
      <w:r w:rsidR="000E7BC0">
        <w:t>Texte</w:t>
      </w:r>
      <w:r w:rsidR="00A468C1">
        <w:t xml:space="preserve"> spielen, aber </w:t>
      </w:r>
      <w:r w:rsidR="00E95E7F">
        <w:t xml:space="preserve">der Inhalt der </w:t>
      </w:r>
      <w:r w:rsidR="000E7BC0">
        <w:t xml:space="preserve">Texte </w:t>
      </w:r>
      <w:r w:rsidR="00A468C1">
        <w:t xml:space="preserve">muss sich nicht auf </w:t>
      </w:r>
      <w:r w:rsidR="00E95E7F">
        <w:t>das Dis</w:t>
      </w:r>
      <w:r w:rsidR="00A468C1">
        <w:t>kursthema beschrä</w:t>
      </w:r>
      <w:r w:rsidR="00A468C1">
        <w:t>n</w:t>
      </w:r>
      <w:r w:rsidR="00A468C1">
        <w:t>ken</w:t>
      </w:r>
      <w:r w:rsidR="00E95E7F">
        <w:t xml:space="preserve">. Bei einem einzelnen Text </w:t>
      </w:r>
      <w:r w:rsidR="00C075EF">
        <w:t>ist das</w:t>
      </w:r>
      <w:r w:rsidR="00C075EF" w:rsidRPr="00E9104C">
        <w:rPr>
          <w:rFonts w:ascii="Helvetica" w:hAnsi="Helvetica"/>
          <w:spacing w:val="40"/>
        </w:rPr>
        <w:t xml:space="preserve"> Thema </w:t>
      </w:r>
      <w:r w:rsidR="00C075EF">
        <w:t xml:space="preserve">als jener Aspekt definierbar, </w:t>
      </w:r>
      <w:r w:rsidR="00E95E7F">
        <w:t xml:space="preserve">auf den die Darstellung und/oder Argumentation hauptsächlich fokussieren. Bei Diskursen </w:t>
      </w:r>
      <w:r w:rsidR="00C075EF">
        <w:t xml:space="preserve">ist </w:t>
      </w:r>
      <w:r w:rsidR="000E7BC0">
        <w:t>das</w:t>
      </w:r>
      <w:r w:rsidR="000E7BC0" w:rsidRPr="00E9104C">
        <w:rPr>
          <w:rFonts w:ascii="Helvetica" w:hAnsi="Helvetica"/>
          <w:spacing w:val="40"/>
        </w:rPr>
        <w:t xml:space="preserve"> Diskursthema </w:t>
      </w:r>
      <w:r w:rsidR="000E7BC0">
        <w:t>nicht immer auch Thema jedes einzelnen Texts, der zum Diskurs g</w:t>
      </w:r>
      <w:r w:rsidR="000E7BC0">
        <w:t>e</w:t>
      </w:r>
      <w:r w:rsidR="000E7BC0">
        <w:t>hört</w:t>
      </w:r>
      <w:r w:rsidR="00C075EF">
        <w:t xml:space="preserve">. </w:t>
      </w:r>
      <w:r w:rsidR="00F465FA">
        <w:t xml:space="preserve">Im Regelfall ist </w:t>
      </w:r>
      <w:r w:rsidR="00C075EF">
        <w:t xml:space="preserve">der Inhalt eines Diskurses </w:t>
      </w:r>
      <w:r w:rsidR="00F465FA">
        <w:t xml:space="preserve">damit </w:t>
      </w:r>
      <w:r w:rsidR="00C075EF">
        <w:t xml:space="preserve">heterogener als </w:t>
      </w:r>
      <w:proofErr w:type="gramStart"/>
      <w:r w:rsidR="00C075EF">
        <w:t>der</w:t>
      </w:r>
      <w:r w:rsidR="00F465FA">
        <w:t>jenige</w:t>
      </w:r>
      <w:r w:rsidR="00C075EF">
        <w:t xml:space="preserve"> eines </w:t>
      </w:r>
      <w:r w:rsidR="00F465FA">
        <w:t>Einzelt</w:t>
      </w:r>
      <w:r w:rsidR="00C075EF">
        <w:t>exts</w:t>
      </w:r>
      <w:proofErr w:type="gramEnd"/>
      <w:r w:rsidR="00C075EF">
        <w:t xml:space="preserve"> </w:t>
      </w:r>
      <w:r w:rsidR="00F465FA">
        <w:t>und beinhaltet einen größeren Anteil an Aussagen</w:t>
      </w:r>
      <w:r w:rsidR="00C075EF">
        <w:t>, die sich nicht unmittelbar auf das Diskursthema beziehen. Auch wenn man den betrachteten Inhalt eines Diskurses auf jene Aussagen innerhalb der diskurskonstituierenden Texte einschränkt, die sich direkt auf das Diskursthema beziehen, ist immer noch mit einer größeren inhaltlichen Variation zu rechnen als bei einem einzelnen Text: In einem Diskurs werden mehr Aspekte eines Themas diskutiert und die darüber getroffenen Aussagen sind deutlich heterogener als bei einem durchschnittlichen Einzeltext.</w:t>
      </w:r>
    </w:p>
    <w:p w:rsidR="00595CC6" w:rsidRDefault="002A2913" w:rsidP="00D465B3">
      <w:r>
        <w:t xml:space="preserve">In einer semiotischen Diskurstheorie, die Zeichenpraktiken in unterschiedlichen Kodes einbezieht, </w:t>
      </w:r>
      <w:r w:rsidR="00AB42E6">
        <w:t>ist die Annahme eines Diskursthemas nicht offensichtlich</w:t>
      </w:r>
      <w:r>
        <w:t xml:space="preserve">: </w:t>
      </w:r>
      <w:r w:rsidR="00701E00">
        <w:t>Bei manchen Kodes ist es im Vergleich zur Sprache schwerer herauszufinden</w:t>
      </w:r>
      <w:r>
        <w:t xml:space="preserve">, worin das </w:t>
      </w:r>
      <w:r w:rsidR="00701E00">
        <w:t>Diskurst</w:t>
      </w:r>
      <w:r>
        <w:t>hema b</w:t>
      </w:r>
      <w:r>
        <w:t>e</w:t>
      </w:r>
      <w:r>
        <w:t>steht. Betrachtet man allerdings Zeichenpraktiken im Bereich der Bilder, des Films oder der Architektur, dann kann man auch hier durchaus von thematischen Festlegungen au</w:t>
      </w:r>
      <w:r>
        <w:t>s</w:t>
      </w:r>
      <w:r>
        <w:lastRenderedPageBreak/>
        <w:t xml:space="preserve">gehen: Beispielsweise kann man die Darstellung von Vampiren in Bildern und Filmen als visuellen Vampir-Diskurs betrachten, den Ausdruck von Repräsentation in der Architektur als architektonischen Repräsentations-Diskurs, oder die Verhandlung von Angst </w:t>
      </w:r>
      <w:r w:rsidR="009E2992">
        <w:t xml:space="preserve">in Kinesik (Mimik, Gestik und </w:t>
      </w:r>
      <w:r>
        <w:t>Körperhaltung</w:t>
      </w:r>
      <w:r w:rsidR="009E2992">
        <w:t>)</w:t>
      </w:r>
      <w:r>
        <w:t xml:space="preserve"> als </w:t>
      </w:r>
      <w:proofErr w:type="spellStart"/>
      <w:r w:rsidR="009E2992">
        <w:t>kinesischen</w:t>
      </w:r>
      <w:proofErr w:type="spellEnd"/>
      <w:r w:rsidR="009E2992">
        <w:t xml:space="preserve"> </w:t>
      </w:r>
      <w:r>
        <w:t>Angst-Diskurs. Alle diese Zeichenpra</w:t>
      </w:r>
      <w:r>
        <w:t>k</w:t>
      </w:r>
      <w:r>
        <w:t xml:space="preserve">tiken </w:t>
      </w:r>
      <w:r w:rsidR="00701E00">
        <w:t xml:space="preserve">hängen </w:t>
      </w:r>
      <w:r>
        <w:t xml:space="preserve">mit </w:t>
      </w:r>
      <w:r w:rsidR="005507A8">
        <w:t xml:space="preserve">materialen, </w:t>
      </w:r>
      <w:r>
        <w:t xml:space="preserve">mentalen und gesellschaftlichen Bedingungen </w:t>
      </w:r>
      <w:r w:rsidR="00701E00">
        <w:t xml:space="preserve">zusammen </w:t>
      </w:r>
      <w:r>
        <w:t xml:space="preserve">und </w:t>
      </w:r>
      <w:r w:rsidR="00983D46">
        <w:t xml:space="preserve">bilden </w:t>
      </w:r>
      <w:r>
        <w:t>daher Diskurse. Die Beispiele zeigen, dass es auch außerhalb der Sprache sinnvoll ist, eine thematische Ein</w:t>
      </w:r>
      <w:r w:rsidR="00AD0188">
        <w:t>teilung</w:t>
      </w:r>
      <w:r>
        <w:t xml:space="preserve"> </w:t>
      </w:r>
      <w:r w:rsidR="00AD0188">
        <w:t xml:space="preserve">von </w:t>
      </w:r>
      <w:r>
        <w:t>Diskurse</w:t>
      </w:r>
      <w:r w:rsidR="00AD0188">
        <w:t>n</w:t>
      </w:r>
      <w:r>
        <w:t xml:space="preserve"> anzunehmen, die die Komplexität und Vielfalt der Zeichenhandlungen in inhaltlich bestimmbare </w:t>
      </w:r>
      <w:r w:rsidR="00D8540F">
        <w:t>(</w:t>
      </w:r>
      <w:r>
        <w:t xml:space="preserve">und </w:t>
      </w:r>
      <w:r w:rsidR="009A0763">
        <w:t xml:space="preserve">meist auch </w:t>
      </w:r>
      <w:r>
        <w:t xml:space="preserve">durch </w:t>
      </w:r>
      <w:r w:rsidR="009E2992">
        <w:t>inte</w:t>
      </w:r>
      <w:r w:rsidR="009E2992">
        <w:t>r</w:t>
      </w:r>
      <w:r w:rsidR="009E2992">
        <w:t>ne</w:t>
      </w:r>
      <w:r w:rsidR="009A0763">
        <w:t xml:space="preserve"> </w:t>
      </w:r>
      <w:r>
        <w:t xml:space="preserve">Bezugnahmen </w:t>
      </w:r>
      <w:r w:rsidR="009A0763">
        <w:t>verbundene</w:t>
      </w:r>
      <w:r w:rsidR="00D8540F">
        <w:t>)</w:t>
      </w:r>
      <w:r>
        <w:t xml:space="preserve"> Bereiche untergliedern.</w:t>
      </w:r>
    </w:p>
    <w:p w:rsidR="00D465B3" w:rsidRPr="00595CC6" w:rsidRDefault="00D465B3" w:rsidP="003A121E">
      <w:pPr>
        <w:pStyle w:val="berschrift3"/>
      </w:pPr>
      <w:bookmarkStart w:id="18" w:name="_Toc386672609"/>
      <w:r w:rsidRPr="00595CC6">
        <w:t xml:space="preserve">Ebene 2: </w:t>
      </w:r>
      <w:r w:rsidR="00CE2F22" w:rsidRPr="00595CC6">
        <w:t>Texte</w:t>
      </w:r>
      <w:bookmarkEnd w:id="18"/>
    </w:p>
    <w:p w:rsidR="00AE0103" w:rsidRDefault="002A2913" w:rsidP="00E7542D">
      <w:pPr>
        <w:ind w:firstLine="0"/>
      </w:pPr>
      <w:r>
        <w:t xml:space="preserve">Ein Diskurs besteht aus einer </w:t>
      </w:r>
      <w:r w:rsidR="00AE0103">
        <w:t>Menge von Zeichenhandlungen, deren Ergebnisse Texte (</w:t>
      </w:r>
      <w:r w:rsidR="00714188">
        <w:t>Artefakte mit kodierter Bedeutung</w:t>
      </w:r>
      <w:r w:rsidR="00AE0103">
        <w:t>)</w:t>
      </w:r>
      <w:r w:rsidR="00714188">
        <w:t xml:space="preserve"> sind. In unserem Modell der Diskursanalyse gehen wir davon aus, dass die eine Zeichenpra</w:t>
      </w:r>
      <w:r w:rsidR="007E67DF">
        <w:t>ktik</w:t>
      </w:r>
      <w:r w:rsidR="00714188">
        <w:t xml:space="preserve"> konstituierenden Zeichenhandlungen nicht unmi</w:t>
      </w:r>
      <w:r w:rsidR="00714188">
        <w:t>t</w:t>
      </w:r>
      <w:r w:rsidR="00714188">
        <w:t xml:space="preserve">telbar zugänglich sind, sondern nur ihre Ergebnisse, also eine Menge von Texten. Diese bilden in der Praxis den Ausgangspunkt von Diskursanalysen, wobei allerdings ergänzend </w:t>
      </w:r>
      <w:r w:rsidR="00F004E4">
        <w:t xml:space="preserve">ihre zeitliche Abfolge, ihre Funktion, ihr thematischer Zusammenhang sowie </w:t>
      </w:r>
      <w:r w:rsidR="00714188">
        <w:t>Informationen über ihre Produzenten und Adressaten</w:t>
      </w:r>
      <w:r w:rsidR="00F004E4">
        <w:t xml:space="preserve"> und</w:t>
      </w:r>
      <w:r w:rsidR="00714188">
        <w:t xml:space="preserve"> die Umstände ihrer Erzeugung</w:t>
      </w:r>
      <w:r w:rsidR="002D5AD4">
        <w:t xml:space="preserve"> und Rezeption</w:t>
      </w:r>
      <w:r w:rsidR="00714188">
        <w:t xml:space="preserve"> herangezogen werden, also all jene Aspekte, die eine Zeichenpra</w:t>
      </w:r>
      <w:r w:rsidR="007E67DF">
        <w:t>ktik</w:t>
      </w:r>
      <w:r w:rsidR="00714188">
        <w:t xml:space="preserve"> kennzeichnen.</w:t>
      </w:r>
    </w:p>
    <w:p w:rsidR="009326F5" w:rsidRDefault="00D55904" w:rsidP="009326F5">
      <w:r>
        <w:t xml:space="preserve">Viele Diskurstheorien und </w:t>
      </w:r>
      <w:r w:rsidR="005C3C72">
        <w:t xml:space="preserve">alltagssprachliche Verwendungsweisen des Begriffs gehen daher davon aus, </w:t>
      </w:r>
      <w:r>
        <w:t xml:space="preserve">dass Diskurse sich auf </w:t>
      </w:r>
      <w:r w:rsidR="00714188">
        <w:t xml:space="preserve">der </w:t>
      </w:r>
      <w:r>
        <w:t xml:space="preserve">Ebene </w:t>
      </w:r>
      <w:r w:rsidR="00714188">
        <w:t xml:space="preserve">der Texte </w:t>
      </w:r>
      <w:r>
        <w:t>befinden</w:t>
      </w:r>
      <w:r w:rsidR="006700F1">
        <w:t>:</w:t>
      </w:r>
    </w:p>
    <w:p w:rsidR="009326F5" w:rsidRDefault="009326F5" w:rsidP="009326F5">
      <w:pPr>
        <w:pStyle w:val="Zitat"/>
      </w:pPr>
      <w:r>
        <w:t xml:space="preserve">„Im Anschluss an Foucault wird in einer sprachwissenschaftlichen Perspektivierung unter </w:t>
      </w:r>
      <w:r w:rsidRPr="00827BA0">
        <w:rPr>
          <w:i/>
        </w:rPr>
        <w:t>Diskurs</w:t>
      </w:r>
      <w:r>
        <w:t xml:space="preserve"> eine Ansammlung von Texten verstanden, die einer gemeinsamen Wissensformat</w:t>
      </w:r>
      <w:r>
        <w:t>i</w:t>
      </w:r>
      <w:r>
        <w:t>on angehören […]. Diskurse sind in linguistischer Perspektivierung […] in erster Linie konst</w:t>
      </w:r>
      <w:r>
        <w:t>i</w:t>
      </w:r>
      <w:r>
        <w:t>tuiert durch die serielle Streuung von Texten, die durch den Forscher zu einem Textkorpus selegiert werden“ (Spieß 2008: 246).</w:t>
      </w:r>
    </w:p>
    <w:p w:rsidR="0059647B" w:rsidRDefault="00714188" w:rsidP="009326F5">
      <w:pPr>
        <w:ind w:firstLine="0"/>
      </w:pPr>
      <w:r>
        <w:t xml:space="preserve">Insbesondere in quantitativen </w:t>
      </w:r>
      <w:proofErr w:type="spellStart"/>
      <w:r>
        <w:t>korpusanalytischen</w:t>
      </w:r>
      <w:proofErr w:type="spellEnd"/>
      <w:r>
        <w:t xml:space="preserve"> Ansätzen wird oft vorausgesetzt, dass eine </w:t>
      </w:r>
      <w:r w:rsidR="00BF0B84">
        <w:t xml:space="preserve">auf angemessene Weise </w:t>
      </w:r>
      <w:r>
        <w:t>eingegrenzte Menge von Texten mit einem Diskurs gleic</w:t>
      </w:r>
      <w:r>
        <w:t>h</w:t>
      </w:r>
      <w:r>
        <w:t xml:space="preserve">gesetzt werden kann. In diesem Fall </w:t>
      </w:r>
      <w:r w:rsidR="00D55904">
        <w:t>würde es ausreichen, die zu einem Diskurs gehöre</w:t>
      </w:r>
      <w:r w:rsidR="00D55904">
        <w:t>n</w:t>
      </w:r>
      <w:r w:rsidR="00D55904">
        <w:t xml:space="preserve">den </w:t>
      </w:r>
      <w:r w:rsidR="005C3C72">
        <w:t xml:space="preserve">Texte </w:t>
      </w:r>
      <w:r w:rsidR="004D3A2D">
        <w:t xml:space="preserve">zu kennen, um alles Wesentliche über den Diskurs zu wissen. </w:t>
      </w:r>
      <w:r w:rsidR="005C3C72">
        <w:t xml:space="preserve">Dem </w:t>
      </w:r>
      <w:r w:rsidR="00B4704C">
        <w:t xml:space="preserve">ist jedoch zu </w:t>
      </w:r>
      <w:r w:rsidR="005C3C72">
        <w:t>entgeg</w:t>
      </w:r>
      <w:r w:rsidR="00B4704C">
        <w:t>n</w:t>
      </w:r>
      <w:r w:rsidR="005C3C72">
        <w:t xml:space="preserve">en, dass eine </w:t>
      </w:r>
      <w:r w:rsidR="004D3A2D">
        <w:t xml:space="preserve">Diskursanalyse </w:t>
      </w:r>
      <w:r w:rsidR="00630161">
        <w:t xml:space="preserve">dann </w:t>
      </w:r>
      <w:r>
        <w:t xml:space="preserve">gar </w:t>
      </w:r>
      <w:r w:rsidR="005C3C72">
        <w:t>nicht nötig wäre</w:t>
      </w:r>
      <w:r w:rsidR="009E261E">
        <w:t>; eine Zusammenfa</w:t>
      </w:r>
      <w:r w:rsidR="009E261E">
        <w:t>s</w:t>
      </w:r>
      <w:r w:rsidR="009E261E">
        <w:t xml:space="preserve">sung der Texte, eventuell verbunden mit einer Textanalyse, würde </w:t>
      </w:r>
      <w:r w:rsidR="00C91B34">
        <w:t>genügen</w:t>
      </w:r>
      <w:r w:rsidR="009E261E">
        <w:t xml:space="preserve">, um alles </w:t>
      </w:r>
      <w:r w:rsidR="00C91B34">
        <w:t>über den Diskurs zu wissen.</w:t>
      </w:r>
    </w:p>
    <w:p w:rsidR="00CA6401" w:rsidRDefault="00683825" w:rsidP="00CA6401">
      <w:r>
        <w:t xml:space="preserve">Der </w:t>
      </w:r>
      <w:r w:rsidR="00A26C26">
        <w:t xml:space="preserve">philosophischen Tradition des Diskursbegriffs </w:t>
      </w:r>
      <w:r w:rsidR="00103DF1">
        <w:t xml:space="preserve">würde eine solche </w:t>
      </w:r>
      <w:r w:rsidR="00A26C26">
        <w:t xml:space="preserve">Auffassung </w:t>
      </w:r>
      <w:r>
        <w:t>siche</w:t>
      </w:r>
      <w:r>
        <w:t>r</w:t>
      </w:r>
      <w:r>
        <w:t>lich nicht gerecht</w:t>
      </w:r>
      <w:r w:rsidR="009326F5">
        <w:t>:</w:t>
      </w:r>
      <w:r w:rsidR="00A26C26">
        <w:t xml:space="preserve"> </w:t>
      </w:r>
      <w:r w:rsidR="009326F5">
        <w:t xml:space="preserve">Die </w:t>
      </w:r>
      <w:r w:rsidR="00A26C26">
        <w:t>Überlegungen</w:t>
      </w:r>
      <w:r w:rsidR="009326F5">
        <w:t xml:space="preserve">, die </w:t>
      </w:r>
      <w:r w:rsidR="00A26C26">
        <w:t>Ja</w:t>
      </w:r>
      <w:r>
        <w:t>c</w:t>
      </w:r>
      <w:r w:rsidR="00A26C26">
        <w:t>ques Lacan, Jean-Fran</w:t>
      </w:r>
      <w:r w:rsidR="00A26C26" w:rsidRPr="00FE6D8A">
        <w:t>ç</w:t>
      </w:r>
      <w:r w:rsidR="00A26C26">
        <w:t>ois Lyotard</w:t>
      </w:r>
      <w:r w:rsidR="009326F5">
        <w:t xml:space="preserve">, </w:t>
      </w:r>
      <w:r w:rsidR="00A26C26">
        <w:t xml:space="preserve">Michel Foucault </w:t>
      </w:r>
      <w:r w:rsidR="009326F5">
        <w:t>oder Jürgen Habermas angestellt haben, haben bei allen Differenzen gemei</w:t>
      </w:r>
      <w:r w:rsidR="009326F5">
        <w:t>n</w:t>
      </w:r>
      <w:r w:rsidR="009326F5">
        <w:t>sam, dass ihnen Diskurse als lohnender Ausgangspunkt kulturgeschichtlicher und gesel</w:t>
      </w:r>
      <w:r w:rsidR="009326F5">
        <w:t>l</w:t>
      </w:r>
      <w:r w:rsidR="009326F5">
        <w:t xml:space="preserve">schaftspolitischer Reflexion gelten. </w:t>
      </w:r>
      <w:r w:rsidR="00A26C26">
        <w:t xml:space="preserve">Aber auch aus linguistischer Sicht hätte eine solche </w:t>
      </w:r>
      <w:r w:rsidR="009326F5">
        <w:t>Diskursauffassung</w:t>
      </w:r>
      <w:r w:rsidR="00A26C26">
        <w:t xml:space="preserve"> einen geringen Erkenntniswert; schließlich </w:t>
      </w:r>
      <w:r w:rsidR="009326F5">
        <w:t xml:space="preserve">hat die </w:t>
      </w:r>
      <w:r w:rsidR="00A26C26">
        <w:t>seit den 19</w:t>
      </w:r>
      <w:r w:rsidR="009326F5">
        <w:t>6</w:t>
      </w:r>
      <w:r w:rsidR="00A26C26">
        <w:t xml:space="preserve">0er Jahren </w:t>
      </w:r>
      <w:r w:rsidR="009326F5">
        <w:t xml:space="preserve">etablierte </w:t>
      </w:r>
      <w:r w:rsidR="00A26C26">
        <w:t xml:space="preserve">Textlinguistik </w:t>
      </w:r>
      <w:r w:rsidR="009326F5">
        <w:t xml:space="preserve">ein umfassendes </w:t>
      </w:r>
      <w:r w:rsidR="00A26C26">
        <w:t xml:space="preserve">Repertoire textanalytischer Verfahren </w:t>
      </w:r>
      <w:r w:rsidR="009326F5">
        <w:t>vorzuweisen, und a</w:t>
      </w:r>
      <w:r w:rsidR="00A26C26">
        <w:t>uch für die Untersuchung der Verbindungen zwischen Texten stehen Verfahren bereit (von der Untersuchung direkter und indirekter Zitate und thematischer Bezugnahmen bis hin zu Stilvergleichen).</w:t>
      </w:r>
    </w:p>
    <w:p w:rsidR="007C43E7" w:rsidRDefault="00A26C26" w:rsidP="00A26C26">
      <w:r>
        <w:t>Aufgrund dieser Übe</w:t>
      </w:r>
      <w:r w:rsidR="007C43E7">
        <w:t>rlegungen halten wir fest:</w:t>
      </w:r>
    </w:p>
    <w:p w:rsidR="007C43E7" w:rsidRDefault="007C43E7" w:rsidP="003A121E">
      <w:pPr>
        <w:tabs>
          <w:tab w:val="clear" w:pos="567"/>
          <w:tab w:val="clear" w:pos="1021"/>
          <w:tab w:val="left" w:pos="737"/>
        </w:tabs>
      </w:pPr>
      <w:r>
        <w:t>(</w:t>
      </w:r>
      <w:r w:rsidR="00172D7B">
        <w:t>a</w:t>
      </w:r>
      <w:r>
        <w:t>)</w:t>
      </w:r>
      <w:r>
        <w:tab/>
        <w:t>E</w:t>
      </w:r>
      <w:r w:rsidR="00A26C26">
        <w:t xml:space="preserve">ine Menge von </w:t>
      </w:r>
      <w:r w:rsidR="000B42CB">
        <w:t xml:space="preserve">produktiven und rezeptiven </w:t>
      </w:r>
      <w:r w:rsidR="00A26C26">
        <w:t xml:space="preserve">Zeichenhandlungen (die anhand ihres Ergebnisses, einer Menge von Texten, untersucht werden kann) </w:t>
      </w:r>
      <w:r>
        <w:t xml:space="preserve">bildet </w:t>
      </w:r>
      <w:r w:rsidR="00A26C26">
        <w:t>den Kern</w:t>
      </w:r>
      <w:r>
        <w:t>bereich</w:t>
      </w:r>
      <w:r w:rsidR="00A26C26">
        <w:t xml:space="preserve"> </w:t>
      </w:r>
      <w:r>
        <w:t>eines Diskurses</w:t>
      </w:r>
      <w:r w:rsidR="00A26C26">
        <w:t xml:space="preserve">, </w:t>
      </w:r>
      <w:r>
        <w:t xml:space="preserve">in dem dieser sich sinnlich </w:t>
      </w:r>
      <w:r w:rsidR="001E56DF">
        <w:t xml:space="preserve">wahrnehmbar </w:t>
      </w:r>
      <w:r>
        <w:t>niederschlägt (</w:t>
      </w:r>
      <w:r w:rsidR="001E56DF">
        <w:t xml:space="preserve">dazu gehören natürlich auch nicht permanente Texte </w:t>
      </w:r>
      <w:r>
        <w:t>wie mündliche Äußerungen</w:t>
      </w:r>
      <w:r w:rsidR="001E56DF">
        <w:t xml:space="preserve">, diese sind </w:t>
      </w:r>
      <w:r w:rsidR="00C6485C">
        <w:t xml:space="preserve">ebenfalls </w:t>
      </w:r>
      <w:r>
        <w:t>physikalisch messbare Ereignisse, die von uns akustisch wahrgenommen werden).</w:t>
      </w:r>
    </w:p>
    <w:p w:rsidR="00A26C26" w:rsidRDefault="007C43E7" w:rsidP="003A121E">
      <w:pPr>
        <w:tabs>
          <w:tab w:val="clear" w:pos="567"/>
          <w:tab w:val="clear" w:pos="1021"/>
          <w:tab w:val="left" w:pos="737"/>
        </w:tabs>
      </w:pPr>
      <w:r>
        <w:lastRenderedPageBreak/>
        <w:t>(</w:t>
      </w:r>
      <w:r w:rsidR="00172D7B">
        <w:t>b</w:t>
      </w:r>
      <w:r>
        <w:t>)</w:t>
      </w:r>
      <w:r>
        <w:tab/>
      </w:r>
      <w:r w:rsidR="00783190">
        <w:t>Diskurse sind jedoch Zeichenpraktiken (vgl. die Definition in Abschnitt</w:t>
      </w:r>
      <w:r w:rsidR="00595CC6">
        <w:t xml:space="preserve"> 3</w:t>
      </w:r>
      <w:r w:rsidR="00783190">
        <w:t>) und kö</w:t>
      </w:r>
      <w:r w:rsidR="00783190">
        <w:t>n</w:t>
      </w:r>
      <w:r w:rsidR="00783190">
        <w:t xml:space="preserve">nen nicht auf eine (beliebig zusammengestellte) Menge von Zeichenhandlungen reduziert werden. </w:t>
      </w:r>
      <w:r>
        <w:t xml:space="preserve">Erst in den Bezügen </w:t>
      </w:r>
      <w:r w:rsidR="00FE61A9">
        <w:t xml:space="preserve">zur </w:t>
      </w:r>
      <w:r>
        <w:t xml:space="preserve">mentalen Kultur </w:t>
      </w:r>
      <w:r w:rsidR="00FE61A9">
        <w:t xml:space="preserve">(Mentalität) </w:t>
      </w:r>
      <w:r>
        <w:t xml:space="preserve">und zur sozialen Kultur </w:t>
      </w:r>
      <w:r w:rsidR="00FE61A9">
        <w:t xml:space="preserve">(Gesellschaft) </w:t>
      </w:r>
      <w:r>
        <w:t xml:space="preserve">bilden </w:t>
      </w:r>
      <w:r w:rsidR="002C18A4">
        <w:t xml:space="preserve">Zeichenhandlungen </w:t>
      </w:r>
      <w:r w:rsidR="00C23CE9">
        <w:t xml:space="preserve">/ </w:t>
      </w:r>
      <w:r w:rsidR="002C18A4">
        <w:t xml:space="preserve">Texte </w:t>
      </w:r>
      <w:r>
        <w:t xml:space="preserve">einen </w:t>
      </w:r>
      <w:r w:rsidR="00A26C26">
        <w:t>Diskurs</w:t>
      </w:r>
      <w:r>
        <w:t xml:space="preserve">, denn </w:t>
      </w:r>
      <w:r w:rsidR="002C18A4">
        <w:t xml:space="preserve">genau </w:t>
      </w:r>
      <w:r>
        <w:t>diese Bezüge unterscheiden eine Zeichenpra</w:t>
      </w:r>
      <w:r w:rsidR="007E67DF">
        <w:t>ktik</w:t>
      </w:r>
      <w:r>
        <w:t xml:space="preserve"> von einer beliebigen Menge von Zeichenhandlungen</w:t>
      </w:r>
      <w:r w:rsidR="002C18A4">
        <w:t>.</w:t>
      </w:r>
    </w:p>
    <w:p w:rsidR="00CE5695" w:rsidRDefault="00CE5695" w:rsidP="003A121E">
      <w:pPr>
        <w:tabs>
          <w:tab w:val="clear" w:pos="567"/>
          <w:tab w:val="clear" w:pos="1021"/>
          <w:tab w:val="left" w:pos="737"/>
        </w:tabs>
      </w:pPr>
      <w:r>
        <w:t>(c)</w:t>
      </w:r>
      <w:r>
        <w:tab/>
        <w:t>Dabei sind nicht alle Aspekte der auf Ebene 2 gefundenen Texte gleichermaßen r</w:t>
      </w:r>
      <w:r>
        <w:t>e</w:t>
      </w:r>
      <w:r>
        <w:t>levant (beispielsweise wird eine Stilinterpretation typischerweise nicht Teil einer Diskur</w:t>
      </w:r>
      <w:r>
        <w:t>s</w:t>
      </w:r>
      <w:r>
        <w:t xml:space="preserve">analyse sein); vielmehr sind nur solche Textmuster diskursiv relevant, die auf Aspekte der Zeichenpraktiken, </w:t>
      </w:r>
      <w:r w:rsidR="009E261E">
        <w:t xml:space="preserve">also </w:t>
      </w:r>
      <w:r>
        <w:t xml:space="preserve">des realen </w:t>
      </w:r>
      <w:r w:rsidR="009E261E">
        <w:t xml:space="preserve">Zeichengebrauchs </w:t>
      </w:r>
      <w:r>
        <w:t>durch bestimmte Personen unter bestimmten Bedingungen, zurückgehen und daher in einer Verbindung mit mentalen und sozialen Verhältnissen stehen.</w:t>
      </w:r>
      <w:r>
        <w:rPr>
          <w:rStyle w:val="Funotenzeichen"/>
        </w:rPr>
        <w:footnoteReference w:id="15"/>
      </w:r>
    </w:p>
    <w:p w:rsidR="00AF64D8" w:rsidRDefault="002C18A4" w:rsidP="00CF1BC0">
      <w:r>
        <w:t xml:space="preserve">Daraus </w:t>
      </w:r>
      <w:r w:rsidR="00A26C26">
        <w:t>ergibt sich auch</w:t>
      </w:r>
      <w:r w:rsidR="00BB5351">
        <w:t>, dass</w:t>
      </w:r>
      <w:r w:rsidR="00A26C26">
        <w:t xml:space="preserve"> Diskursanalyse</w:t>
      </w:r>
      <w:r w:rsidR="00BB5351">
        <w:t>n</w:t>
      </w:r>
      <w:r w:rsidR="00831011">
        <w:t xml:space="preserve"> </w:t>
      </w:r>
      <w:r w:rsidR="00A26C26">
        <w:t>zu einem unverzichtbaren Bestandteil der Beschreibung von Diskursen</w:t>
      </w:r>
      <w:r w:rsidR="00831011">
        <w:t xml:space="preserve"> </w:t>
      </w:r>
      <w:r w:rsidR="00BB5351">
        <w:t>werden</w:t>
      </w:r>
      <w:r w:rsidR="00A26C26">
        <w:t xml:space="preserve">. Anders als beispielsweise die Stilinterpretation (vgl. Siefkes </w:t>
      </w:r>
      <w:r>
        <w:t>2011: 20-</w:t>
      </w:r>
      <w:r w:rsidR="009347BF">
        <w:t>2</w:t>
      </w:r>
      <w:r>
        <w:t xml:space="preserve">3, </w:t>
      </w:r>
      <w:r w:rsidR="00A26C26">
        <w:t>2012: 91-</w:t>
      </w:r>
      <w:r w:rsidR="009347BF">
        <w:t>9</w:t>
      </w:r>
      <w:r w:rsidR="00A26C26">
        <w:t>3), die ein nicht notwendiger Bestandteil der Wah</w:t>
      </w:r>
      <w:r w:rsidR="00A26C26">
        <w:t>r</w:t>
      </w:r>
      <w:r w:rsidR="00A26C26">
        <w:t>nehmung eines Stils ist,</w:t>
      </w:r>
      <w:r w:rsidR="00A26C26">
        <w:rPr>
          <w:rStyle w:val="Funotenzeichen"/>
        </w:rPr>
        <w:footnoteReference w:id="16"/>
      </w:r>
      <w:r w:rsidR="00A26C26">
        <w:t xml:space="preserve"> kann ein Diskurs ohne eine Diskursanalyse, die </w:t>
      </w:r>
      <w:r w:rsidR="00F25116">
        <w:t>zunächst Mu</w:t>
      </w:r>
      <w:r w:rsidR="00F25116">
        <w:t>s</w:t>
      </w:r>
      <w:r w:rsidR="00F25116">
        <w:t xml:space="preserve">ter auf </w:t>
      </w:r>
      <w:r w:rsidR="00A26C26">
        <w:t xml:space="preserve">Ebene 2 </w:t>
      </w:r>
      <w:r w:rsidR="00F25116">
        <w:t xml:space="preserve">isoliert und davon ausgehend </w:t>
      </w:r>
      <w:r w:rsidR="00A26C26">
        <w:t xml:space="preserve">nach relevanten </w:t>
      </w:r>
      <w:r w:rsidR="00CB3B42">
        <w:t xml:space="preserve">Mustern </w:t>
      </w:r>
      <w:r w:rsidR="00A26C26">
        <w:t xml:space="preserve">auf den Ebenen 3 und 4 sucht, </w:t>
      </w:r>
      <w:r w:rsidR="00543956">
        <w:t xml:space="preserve">nicht angemessen </w:t>
      </w:r>
      <w:r w:rsidR="00A26C26">
        <w:t>beschrieben werden.</w:t>
      </w:r>
    </w:p>
    <w:p w:rsidR="00CA6401" w:rsidRDefault="004E3FF5" w:rsidP="00CF1BC0">
      <w:r>
        <w:t>A</w:t>
      </w:r>
      <w:r w:rsidR="00FF1794">
        <w:t xml:space="preserve">bschließend </w:t>
      </w:r>
      <w:r>
        <w:t>sei noch darauf hingewiesen,</w:t>
      </w:r>
      <w:r w:rsidR="00CA6401">
        <w:t xml:space="preserve"> </w:t>
      </w:r>
      <w:r>
        <w:t xml:space="preserve">dass </w:t>
      </w:r>
      <w:r w:rsidR="00CA6401">
        <w:t>Zeichenhandlungen auch auf „</w:t>
      </w:r>
      <w:r w:rsidR="00FF1794">
        <w:t>mat</w:t>
      </w:r>
      <w:r w:rsidR="00FF1794">
        <w:t>e</w:t>
      </w:r>
      <w:r w:rsidR="00FF1794">
        <w:t>riale</w:t>
      </w:r>
      <w:r w:rsidR="00CA6401">
        <w:t xml:space="preserve"> Muster“ bezogen werden</w:t>
      </w:r>
      <w:r>
        <w:t xml:space="preserve"> können</w:t>
      </w:r>
      <w:r w:rsidR="00CA6401">
        <w:t xml:space="preserve">, </w:t>
      </w:r>
      <w:r w:rsidR="003D31FA">
        <w:t xml:space="preserve">die keine Textmuster darstellen, also auf </w:t>
      </w:r>
      <w:r w:rsidR="00CA6401">
        <w:t>Muster</w:t>
      </w:r>
      <w:r w:rsidR="003D31FA">
        <w:t xml:space="preserve"> </w:t>
      </w:r>
      <w:r w:rsidR="00FF1794">
        <w:t>im Bereich der Zivilisation (= der Artefakte)</w:t>
      </w:r>
      <w:r w:rsidR="003D31FA">
        <w:t>, die sich außerhalb des Teilbereichs der Texte befinden.</w:t>
      </w:r>
      <w:r w:rsidR="00FF1794">
        <w:t xml:space="preserve"> Verändern sich </w:t>
      </w:r>
      <w:r w:rsidR="001A2118">
        <w:t>etwa</w:t>
      </w:r>
      <w:r w:rsidR="00FF1794">
        <w:t xml:space="preserve"> die </w:t>
      </w:r>
      <w:r w:rsidR="001A2118">
        <w:t>technischen Medien (</w:t>
      </w:r>
      <w:r w:rsidR="00FF1794">
        <w:t xml:space="preserve">Artefakte, mit denen </w:t>
      </w:r>
      <w:r w:rsidR="008332CD">
        <w:t xml:space="preserve">Zeichen </w:t>
      </w:r>
      <w:r w:rsidR="00FF1794">
        <w:t xml:space="preserve">produziert oder </w:t>
      </w:r>
      <w:r w:rsidR="001A2118">
        <w:t xml:space="preserve">empfangen </w:t>
      </w:r>
      <w:r w:rsidR="00FF1794">
        <w:t>werden</w:t>
      </w:r>
      <w:r w:rsidR="001A2118">
        <w:t xml:space="preserve">), </w:t>
      </w:r>
      <w:r w:rsidR="00FF1794">
        <w:t xml:space="preserve">so verändert dies häufig auch die </w:t>
      </w:r>
      <w:r w:rsidR="00B95405">
        <w:t>Zeichenhandlu</w:t>
      </w:r>
      <w:r w:rsidR="00B95405">
        <w:t>n</w:t>
      </w:r>
      <w:r w:rsidR="00B95405">
        <w:t xml:space="preserve">gen, die mit ihrer Hilfe ausgeführt </w:t>
      </w:r>
      <w:r w:rsidR="00471527">
        <w:t xml:space="preserve">werden, und die dabei </w:t>
      </w:r>
      <w:r w:rsidR="008A3798">
        <w:t>produziert</w:t>
      </w:r>
      <w:r w:rsidR="00471527">
        <w:t>en</w:t>
      </w:r>
      <w:r w:rsidR="008A3798">
        <w:t xml:space="preserve"> </w:t>
      </w:r>
      <w:r w:rsidR="00471527">
        <w:t>Texte</w:t>
      </w:r>
      <w:r w:rsidR="00FF1794">
        <w:t xml:space="preserve">. Dies geht </w:t>
      </w:r>
      <w:r w:rsidR="00CC10D3">
        <w:t xml:space="preserve">aber </w:t>
      </w:r>
      <w:r w:rsidR="00FF1794">
        <w:t xml:space="preserve">in der Regel mit gesellschaftlichen Veränderungen einher und kann daher </w:t>
      </w:r>
      <w:r w:rsidR="00B34FCA">
        <w:t xml:space="preserve">meist </w:t>
      </w:r>
      <w:r w:rsidR="00CC10D3">
        <w:t xml:space="preserve">auch </w:t>
      </w:r>
      <w:r w:rsidR="00FF1794">
        <w:t>über Bezüge zur Ebene 4 erfasst werden</w:t>
      </w:r>
      <w:r w:rsidR="00826577">
        <w:t>. A</w:t>
      </w:r>
      <w:r w:rsidR="00FF1794">
        <w:t xml:space="preserve">us Gründen der Einfachheit </w:t>
      </w:r>
      <w:r w:rsidR="003F05CD">
        <w:t>verzichten</w:t>
      </w:r>
      <w:r w:rsidR="00FF1794">
        <w:t xml:space="preserve"> wir in unserem Modell auf eine explizite Berücksichtigung des Bezugs von Zeichenhandlungen auf </w:t>
      </w:r>
      <w:r w:rsidR="000D010B">
        <w:t>materiale</w:t>
      </w:r>
      <w:r w:rsidR="00FF1794">
        <w:t xml:space="preserve"> Muster</w:t>
      </w:r>
      <w:r w:rsidR="00A66FE8">
        <w:t xml:space="preserve"> außerhalb des Bereichs der Texte</w:t>
      </w:r>
      <w:r w:rsidR="00DD6045">
        <w:t xml:space="preserve"> (</w:t>
      </w:r>
      <w:r w:rsidR="00F86C35">
        <w:t>= </w:t>
      </w:r>
      <w:r w:rsidR="00DD6045">
        <w:t>kodierten Artefakte)</w:t>
      </w:r>
      <w:r w:rsidR="00A66FE8">
        <w:t>.</w:t>
      </w:r>
    </w:p>
    <w:p w:rsidR="00AF64D8" w:rsidRPr="00595CC6" w:rsidRDefault="00AF64D8" w:rsidP="003A121E">
      <w:pPr>
        <w:pStyle w:val="berschrift3"/>
      </w:pPr>
      <w:bookmarkStart w:id="19" w:name="_Toc386672610"/>
      <w:r w:rsidRPr="00595CC6">
        <w:t xml:space="preserve">Ebene 3: </w:t>
      </w:r>
      <w:r w:rsidR="00F42029" w:rsidRPr="00595CC6">
        <w:t>Kodes</w:t>
      </w:r>
      <w:r w:rsidR="002E6231" w:rsidRPr="00595CC6">
        <w:t xml:space="preserve"> und Wissen</w:t>
      </w:r>
      <w:bookmarkEnd w:id="19"/>
    </w:p>
    <w:p w:rsidR="00D416CB" w:rsidRDefault="00B26A68" w:rsidP="00D416CB">
      <w:pPr>
        <w:ind w:firstLine="0"/>
      </w:pPr>
      <w:r>
        <w:t xml:space="preserve">Diskurse </w:t>
      </w:r>
      <w:r w:rsidR="000B1C2D">
        <w:t xml:space="preserve">werden durch die </w:t>
      </w:r>
      <w:r w:rsidR="00F2438B">
        <w:t>Bedingungen</w:t>
      </w:r>
      <w:r w:rsidR="000B1C2D">
        <w:t xml:space="preserve"> bestimmt, unter denen sie </w:t>
      </w:r>
      <w:r w:rsidR="00F2438B">
        <w:t>von den Diskurstei</w:t>
      </w:r>
      <w:r w:rsidR="00F2438B">
        <w:t>l</w:t>
      </w:r>
      <w:r w:rsidR="00F2438B">
        <w:t xml:space="preserve">nehmern vollzogen werden. Dazu gehören nicht nur äußerlich erkennbare Eigenschaften und Strukturen </w:t>
      </w:r>
      <w:r w:rsidR="002C1683">
        <w:t xml:space="preserve">der </w:t>
      </w:r>
      <w:r w:rsidR="0004232D">
        <w:t xml:space="preserve">Gesellschaft, in der sie sich abspielen (Ebene 4). So </w:t>
      </w:r>
      <w:r w:rsidR="002C1683">
        <w:t xml:space="preserve">zeigen </w:t>
      </w:r>
      <w:r w:rsidR="0004232D">
        <w:t xml:space="preserve">Vergleiche von Gesellschaften, die in den diskursrelevanten </w:t>
      </w:r>
      <w:r w:rsidR="00F2438B">
        <w:t xml:space="preserve">Eigenschaften </w:t>
      </w:r>
      <w:r w:rsidR="0004232D">
        <w:t xml:space="preserve">ähnlich </w:t>
      </w:r>
      <w:r w:rsidR="00F2438B">
        <w:t>sind</w:t>
      </w:r>
      <w:r w:rsidR="0004232D">
        <w:t xml:space="preserve">, dass </w:t>
      </w:r>
      <w:r w:rsidR="00F2438B">
        <w:t>ment</w:t>
      </w:r>
      <w:r w:rsidR="00F2438B">
        <w:t>a</w:t>
      </w:r>
      <w:r w:rsidR="00F2438B">
        <w:t xml:space="preserve">le Bedingungen </w:t>
      </w:r>
      <w:r w:rsidR="002C1683">
        <w:t>einen erheblichen Einfluss auf Diskurse haben, etwa auf ihre Inhalte und Argumentationen</w:t>
      </w:r>
      <w:r w:rsidR="0004232D">
        <w:t xml:space="preserve">, </w:t>
      </w:r>
      <w:r w:rsidR="002C1683">
        <w:t xml:space="preserve">auf ihren Verlauf und auch </w:t>
      </w:r>
      <w:r w:rsidR="00655538">
        <w:t>darauf</w:t>
      </w:r>
      <w:r w:rsidR="002C1683">
        <w:t xml:space="preserve">, ob es zu einem </w:t>
      </w:r>
      <w:r w:rsidR="0004232D">
        <w:t>bestimmten Thema überhaupt einen Diskurs gibt. Betrachtet man etwa die diskursive Verhandlung von Migr</w:t>
      </w:r>
      <w:r w:rsidR="0004232D">
        <w:t>a</w:t>
      </w:r>
      <w:r w:rsidR="0004232D">
        <w:t xml:space="preserve">tion oder Homosexualität in verschiedenen Ländern, dann wird deutlich, dass manche Unterschiede weder durch unterschiedliche Auswirkungen </w:t>
      </w:r>
      <w:r w:rsidR="002C1683">
        <w:t xml:space="preserve">dieser Phänomene </w:t>
      </w:r>
      <w:r w:rsidR="0004232D">
        <w:t xml:space="preserve">noch durch Unterschiede in der Sozialstruktur, den Machtverhältnissen, den Medienstrukturen oder anderen Faktoren, die </w:t>
      </w:r>
      <w:r w:rsidR="002C1683">
        <w:t xml:space="preserve">diese Diskurse beeinflussen </w:t>
      </w:r>
      <w:r w:rsidR="0004232D">
        <w:t>könnten, erklärbar sind.</w:t>
      </w:r>
      <w:r w:rsidR="00D416CB">
        <w:t xml:space="preserve"> </w:t>
      </w:r>
      <w:r w:rsidR="0004232D">
        <w:t xml:space="preserve">Dies spricht dafür, eine eigene Ebene in unser Diskursmodell aufzunehmen, </w:t>
      </w:r>
      <w:r w:rsidR="000E6A61">
        <w:t xml:space="preserve">die </w:t>
      </w:r>
      <w:r w:rsidR="0004232D">
        <w:t>den Bereich umfasst, den wir vortheoretisch als „</w:t>
      </w:r>
      <w:r w:rsidR="0090764B">
        <w:t xml:space="preserve">Denkweisen“, </w:t>
      </w:r>
      <w:r w:rsidR="0004232D">
        <w:t>„Annahmen“, „Vor</w:t>
      </w:r>
      <w:r w:rsidR="0090764B">
        <w:t>ein</w:t>
      </w:r>
      <w:r w:rsidR="0004232D">
        <w:t xml:space="preserve">stellungen“, „Ideen“, </w:t>
      </w:r>
      <w:r w:rsidR="0090764B">
        <w:t>„Hi</w:t>
      </w:r>
      <w:r w:rsidR="0090764B">
        <w:t>n</w:t>
      </w:r>
      <w:r w:rsidR="0090764B">
        <w:t xml:space="preserve">tergrundwissen“ </w:t>
      </w:r>
      <w:r w:rsidR="0004232D">
        <w:t>usw. charakterisieren.</w:t>
      </w:r>
    </w:p>
    <w:p w:rsidR="00D416CB" w:rsidRDefault="00D416CB" w:rsidP="00D416CB">
      <w:r>
        <w:t xml:space="preserve">Die Ebene 3 </w:t>
      </w:r>
      <w:r w:rsidR="00765497">
        <w:t xml:space="preserve">umfasst </w:t>
      </w:r>
      <w:r w:rsidR="00BF0B84">
        <w:t>den</w:t>
      </w:r>
      <w:r>
        <w:t xml:space="preserve"> von Roland Posner definierten Bereich der „mentalen Kultur“ (Posner 1992: 31f; Posner 2003: </w:t>
      </w:r>
      <w:r w:rsidR="00EF44ED">
        <w:t>53</w:t>
      </w:r>
      <w:r>
        <w:t>)</w:t>
      </w:r>
      <w:r w:rsidR="00765497">
        <w:t xml:space="preserve">, mit einer </w:t>
      </w:r>
      <w:r w:rsidR="00CF53D6">
        <w:t xml:space="preserve">leicht abgewandelten </w:t>
      </w:r>
      <w:r w:rsidR="00765497">
        <w:t>Definition</w:t>
      </w:r>
      <w:r>
        <w:t>.</w:t>
      </w:r>
      <w:r w:rsidRPr="00D416CB">
        <w:t xml:space="preserve"> </w:t>
      </w:r>
      <w:r w:rsidR="0093456C">
        <w:t xml:space="preserve">Dieser Bereich umfasst die </w:t>
      </w:r>
      <w:r>
        <w:t>„</w:t>
      </w:r>
      <w:proofErr w:type="spellStart"/>
      <w:r>
        <w:t>Mentefakt</w:t>
      </w:r>
      <w:r w:rsidR="0093456C">
        <w:t>e</w:t>
      </w:r>
      <w:proofErr w:type="spellEnd"/>
      <w:r>
        <w:t>“</w:t>
      </w:r>
      <w:r w:rsidR="0093456C">
        <w:t>,</w:t>
      </w:r>
      <w:r>
        <w:t xml:space="preserve"> eine Parallelbildung zu „Artefakt“, die jene menschlichen Hervorbringungen bezeichnet, die primär mental repräsentiert werden und typischerweise </w:t>
      </w:r>
      <w:r>
        <w:lastRenderedPageBreak/>
        <w:t xml:space="preserve">nicht als das Ergebnis </w:t>
      </w:r>
      <w:r w:rsidR="0093456C">
        <w:t xml:space="preserve">einzelner </w:t>
      </w:r>
      <w:r>
        <w:t xml:space="preserve">Handlungen angesehen werden können, sondern sich </w:t>
      </w:r>
      <w:r w:rsidR="0093456C">
        <w:t xml:space="preserve">durch </w:t>
      </w:r>
      <w:proofErr w:type="spellStart"/>
      <w:r w:rsidR="0093456C">
        <w:t>Konventionalisierungsprozesse</w:t>
      </w:r>
      <w:proofErr w:type="spellEnd"/>
      <w:r w:rsidR="0093456C">
        <w:t xml:space="preserve"> (vgl. Lewis 1969) in einer Kultur </w:t>
      </w:r>
      <w:r>
        <w:t xml:space="preserve">herausbilden. </w:t>
      </w:r>
    </w:p>
    <w:p w:rsidR="00D416CB" w:rsidRDefault="006C32E2" w:rsidP="00D416CB">
      <w:pPr>
        <w:pStyle w:val="Zitat"/>
      </w:pPr>
      <w:r>
        <w:t>„</w:t>
      </w:r>
      <w:r w:rsidR="00D416CB" w:rsidRPr="00D416CB">
        <w:t xml:space="preserve">Die mentale Kultur einer Gesellschaft besteht aus </w:t>
      </w:r>
      <w:proofErr w:type="spellStart"/>
      <w:r w:rsidR="00D416CB" w:rsidRPr="00D416CB">
        <w:t>Mentefakten</w:t>
      </w:r>
      <w:proofErr w:type="spellEnd"/>
      <w:r w:rsidR="00D416CB" w:rsidRPr="00D416CB">
        <w:t xml:space="preserve"> </w:t>
      </w:r>
      <w:r w:rsidR="00D416CB">
        <w:t>(</w:t>
      </w:r>
      <w:r w:rsidR="00D416CB" w:rsidRPr="00D416CB">
        <w:t>d.h. Systemen von Ideen und Werten) und den Konventionen</w:t>
      </w:r>
      <w:r w:rsidR="00D416CB">
        <w:t xml:space="preserve">, die ihre </w:t>
      </w:r>
      <w:r w:rsidR="00D416CB" w:rsidRPr="00D416CB">
        <w:t xml:space="preserve">Verwendung und Darstellung </w:t>
      </w:r>
      <w:r w:rsidR="00D416CB">
        <w:t>bestimmen.</w:t>
      </w:r>
      <w:r>
        <w:t>“</w:t>
      </w:r>
      <w:r w:rsidR="00D416CB">
        <w:t xml:space="preserve"> (Posner 1992: 13)</w:t>
      </w:r>
      <w:r w:rsidR="00D416CB">
        <w:br/>
      </w:r>
      <w:r>
        <w:t>„</w:t>
      </w:r>
      <w:r w:rsidR="00D416CB">
        <w:t xml:space="preserve">Doch wie lassen sich </w:t>
      </w:r>
      <w:proofErr w:type="spellStart"/>
      <w:r w:rsidR="00D416CB">
        <w:t>Mentefakte</w:t>
      </w:r>
      <w:proofErr w:type="spellEnd"/>
      <w:r w:rsidR="00D416CB">
        <w:t xml:space="preserve"> semiotisch charakterisieren? Diese Frage ist in unserem theoretischen Rahmen leicht zu beantworten. Ein </w:t>
      </w:r>
      <w:proofErr w:type="spellStart"/>
      <w:r w:rsidR="00D416CB">
        <w:t>Mentefakt</w:t>
      </w:r>
      <w:proofErr w:type="spellEnd"/>
      <w:r w:rsidR="00D416CB">
        <w:t xml:space="preserve"> kann in einer Gesellschaft nur dann eine Rolle spielen, wenn diese über ein Substrat verfügt, das eine </w:t>
      </w:r>
      <w:proofErr w:type="spellStart"/>
      <w:r w:rsidR="00D416CB">
        <w:t>Mitteilbarkeit</w:t>
      </w:r>
      <w:proofErr w:type="spellEnd"/>
      <w:r w:rsidR="00D416CB">
        <w:t xml:space="preserve"> g</w:t>
      </w:r>
      <w:r w:rsidR="00D416CB">
        <w:t>e</w:t>
      </w:r>
      <w:r w:rsidR="00D416CB">
        <w:t xml:space="preserve">währleistet, d.h. wenn es einen Signifikanten gibt, dessen Signifikat das </w:t>
      </w:r>
      <w:proofErr w:type="spellStart"/>
      <w:r w:rsidR="00D416CB">
        <w:t>Mentefakt</w:t>
      </w:r>
      <w:proofErr w:type="spellEnd"/>
      <w:r w:rsidR="00D416CB">
        <w:t xml:space="preserve"> ist. A</w:t>
      </w:r>
      <w:r w:rsidR="00D416CB">
        <w:t>u</w:t>
      </w:r>
      <w:r w:rsidR="00D416CB">
        <w:t>ßerdem treten Paare von Signifikanten und Signifikaten immer nur im Systemzusamme</w:t>
      </w:r>
      <w:r w:rsidR="00D416CB">
        <w:t>n</w:t>
      </w:r>
      <w:r w:rsidR="00D416CB">
        <w:t xml:space="preserve">hang auf. Da Systeme von Signifikant-Signifikat-Paaren als Kodes </w:t>
      </w:r>
      <w:r w:rsidR="00D416CB" w:rsidRPr="00D416CB">
        <w:t>bezeichnet werden</w:t>
      </w:r>
      <w:r w:rsidR="00D416CB">
        <w:t xml:space="preserve">, führt diese Überlegung zu dem Resultat, </w:t>
      </w:r>
      <w:proofErr w:type="spellStart"/>
      <w:r w:rsidR="00D416CB">
        <w:t>daß</w:t>
      </w:r>
      <w:proofErr w:type="spellEnd"/>
      <w:r w:rsidR="00D416CB">
        <w:t xml:space="preserve"> sich jede mentale Kultur als Menge von Kodes au</w:t>
      </w:r>
      <w:r w:rsidR="00D416CB">
        <w:t>f</w:t>
      </w:r>
      <w:r w:rsidR="00D416CB">
        <w:t xml:space="preserve">fassen </w:t>
      </w:r>
      <w:proofErr w:type="spellStart"/>
      <w:r w:rsidR="00D416CB">
        <w:t>läßt</w:t>
      </w:r>
      <w:proofErr w:type="spellEnd"/>
      <w:r w:rsidR="00D416CB">
        <w:t>.</w:t>
      </w:r>
      <w:r>
        <w:t>“</w:t>
      </w:r>
      <w:r w:rsidR="00D416CB">
        <w:t xml:space="preserve"> (ebd.: 32)</w:t>
      </w:r>
    </w:p>
    <w:p w:rsidR="002E6231" w:rsidRDefault="00AA1BD5" w:rsidP="00D416CB">
      <w:pPr>
        <w:ind w:firstLine="0"/>
      </w:pPr>
      <w:r>
        <w:t>Aus dieser Überlegung ergibt sich</w:t>
      </w:r>
      <w:r w:rsidR="00D416CB">
        <w:t xml:space="preserve">, dass </w:t>
      </w:r>
      <w:r>
        <w:t xml:space="preserve">jedes </w:t>
      </w:r>
      <w:proofErr w:type="spellStart"/>
      <w:r>
        <w:t>Mentefakt</w:t>
      </w:r>
      <w:proofErr w:type="spellEnd"/>
      <w:r>
        <w:t xml:space="preserve"> </w:t>
      </w:r>
      <w:r w:rsidR="00D416CB">
        <w:t>ein Kode oder Teil eines Kodes ist</w:t>
      </w:r>
      <w:r>
        <w:t xml:space="preserve">. Die Argumentation beruht dabei allerdings auf der </w:t>
      </w:r>
      <w:r w:rsidR="005D156A">
        <w:t>Voraussetzung</w:t>
      </w:r>
      <w:r>
        <w:t>, dass die entspr</w:t>
      </w:r>
      <w:r>
        <w:t>e</w:t>
      </w:r>
      <w:r>
        <w:t xml:space="preserve">chenden </w:t>
      </w:r>
      <w:proofErr w:type="spellStart"/>
      <w:r>
        <w:t>Mentefakte</w:t>
      </w:r>
      <w:proofErr w:type="spellEnd"/>
      <w:r>
        <w:t xml:space="preserve"> „in einer Gesellschaft […] eine Rolle spiel</w:t>
      </w:r>
      <w:r w:rsidR="00897CAB">
        <w:t>en</w:t>
      </w:r>
      <w:r>
        <w:t xml:space="preserve">“, also </w:t>
      </w:r>
      <w:proofErr w:type="spellStart"/>
      <w:r>
        <w:t>konventionalisiert</w:t>
      </w:r>
      <w:proofErr w:type="spellEnd"/>
      <w:r>
        <w:t xml:space="preserve"> </w:t>
      </w:r>
      <w:r w:rsidR="005D156A">
        <w:t>sind</w:t>
      </w:r>
      <w:r>
        <w:t xml:space="preserve">. </w:t>
      </w:r>
      <w:r w:rsidR="005D156A">
        <w:t>Individuelle Vorstellungen und persönliche Gedanken, die nicht zumindest mit einem Teil der Menschen einer Gesellschaft geteilt werden, sind damit in der mentalen Kultur nicht enthalten.</w:t>
      </w:r>
    </w:p>
    <w:p w:rsidR="00897CAB" w:rsidRDefault="00765497" w:rsidP="00D416CB">
      <w:r>
        <w:t xml:space="preserve">Zusätzlich zu den </w:t>
      </w:r>
      <w:r w:rsidR="00897CAB">
        <w:t xml:space="preserve">Kodes wollen wir aber auch das </w:t>
      </w:r>
      <w:proofErr w:type="spellStart"/>
      <w:r w:rsidR="0019090B">
        <w:t>konventionalisierte</w:t>
      </w:r>
      <w:proofErr w:type="spellEnd"/>
      <w:r w:rsidR="0019090B">
        <w:t xml:space="preserve">, also kulturell </w:t>
      </w:r>
      <w:r w:rsidR="00897CAB">
        <w:t>g</w:t>
      </w:r>
      <w:r w:rsidR="00897CAB">
        <w:t>e</w:t>
      </w:r>
      <w:r w:rsidR="00897CAB">
        <w:t xml:space="preserve">teilte Wissen in </w:t>
      </w:r>
      <w:r w:rsidR="002661D9">
        <w:t xml:space="preserve">die </w:t>
      </w:r>
      <w:r w:rsidR="0019090B">
        <w:t xml:space="preserve">mentale Kultur </w:t>
      </w:r>
      <w:r w:rsidR="00897CAB">
        <w:t xml:space="preserve">einbeziehen. </w:t>
      </w:r>
      <w:r w:rsidR="002661D9">
        <w:t xml:space="preserve">Sprachlich formulierte Aussagen und Argumentationen, </w:t>
      </w:r>
      <w:r w:rsidR="008B4EBE">
        <w:t>Diagramme</w:t>
      </w:r>
      <w:r w:rsidR="0019090B">
        <w:t>, Grafiken,</w:t>
      </w:r>
      <w:r w:rsidR="008B4EBE">
        <w:t xml:space="preserve"> Visualisierungen </w:t>
      </w:r>
      <w:r w:rsidR="0019090B">
        <w:t>von Sachverhalten usw. werden zum Wissen gezählt</w:t>
      </w:r>
      <w:r w:rsidR="002661D9">
        <w:t>; es wird</w:t>
      </w:r>
      <w:r w:rsidR="00B4378C">
        <w:t xml:space="preserve"> </w:t>
      </w:r>
      <w:r w:rsidR="002661D9">
        <w:t xml:space="preserve">in der </w:t>
      </w:r>
      <w:r w:rsidR="00B4378C">
        <w:t>Regel in Kodes ausgedrückt und gespeichert</w:t>
      </w:r>
      <w:r w:rsidR="002661D9">
        <w:t xml:space="preserve">. In </w:t>
      </w:r>
      <w:r w:rsidR="0019090B">
        <w:t xml:space="preserve">nicht-kodierten Zeichen </w:t>
      </w:r>
      <w:r w:rsidR="002661D9">
        <w:t xml:space="preserve">ist das zwar auch möglich, aber </w:t>
      </w:r>
      <w:r w:rsidR="00B4378C">
        <w:t>da deren Zeicheninhalt kontextabhä</w:t>
      </w:r>
      <w:r w:rsidR="00B4378C">
        <w:t>n</w:t>
      </w:r>
      <w:r w:rsidR="00B4378C">
        <w:t xml:space="preserve">gig ist, ist </w:t>
      </w:r>
      <w:r w:rsidR="002661D9">
        <w:t xml:space="preserve">eine stabile Weitergabe und dauerhafte </w:t>
      </w:r>
      <w:r w:rsidR="0019090B">
        <w:t xml:space="preserve">Speicherung </w:t>
      </w:r>
      <w:r w:rsidR="002661D9">
        <w:t xml:space="preserve">dann </w:t>
      </w:r>
      <w:r w:rsidR="0019090B">
        <w:t>kaum möglich.</w:t>
      </w:r>
    </w:p>
    <w:p w:rsidR="00D416CB" w:rsidRDefault="00E51415" w:rsidP="0004232D">
      <w:r>
        <w:t xml:space="preserve">Relevante </w:t>
      </w:r>
      <w:proofErr w:type="spellStart"/>
      <w:r w:rsidR="0019090B">
        <w:t>Mentefakte</w:t>
      </w:r>
      <w:proofErr w:type="spellEnd"/>
      <w:r w:rsidR="0019090B">
        <w:t xml:space="preserve"> </w:t>
      </w:r>
      <w:r w:rsidR="0004232D">
        <w:t xml:space="preserve">können auf verschiedene Weise auf </w:t>
      </w:r>
      <w:r>
        <w:t xml:space="preserve">die </w:t>
      </w:r>
      <w:r w:rsidR="0004232D">
        <w:t>Diskursteilnehmer wi</w:t>
      </w:r>
      <w:r w:rsidR="0004232D">
        <w:t>r</w:t>
      </w:r>
      <w:r w:rsidR="0004232D">
        <w:t>ken</w:t>
      </w:r>
      <w:r>
        <w:t xml:space="preserve">: Sie können unmittelbar für das Diskursthema relevant werden, etwa wenn </w:t>
      </w:r>
      <w:r w:rsidR="0019090B">
        <w:t>Vorstellu</w:t>
      </w:r>
      <w:r w:rsidR="0019090B">
        <w:t>n</w:t>
      </w:r>
      <w:r w:rsidR="0019090B">
        <w:t xml:space="preserve">gen </w:t>
      </w:r>
      <w:r>
        <w:t xml:space="preserve">über </w:t>
      </w:r>
      <w:r w:rsidR="0019090B">
        <w:t xml:space="preserve">bestimmte </w:t>
      </w:r>
      <w:r>
        <w:t xml:space="preserve">Länder den Migrationsdiskurs bestimmen, aber sie können </w:t>
      </w:r>
      <w:r w:rsidR="00D416CB">
        <w:t xml:space="preserve">sich </w:t>
      </w:r>
      <w:r>
        <w:t xml:space="preserve">auch </w:t>
      </w:r>
      <w:r w:rsidR="00D416CB">
        <w:t>in grundlegender Weise aus</w:t>
      </w:r>
      <w:r>
        <w:t>wirken, etwa wenn in einer Kultur eine Tradition der Toleranz besteht und den Umgang mit Migration beeinflusst</w:t>
      </w:r>
      <w:r w:rsidR="00D416CB">
        <w:t>, indem sie einen pauschalen Au</w:t>
      </w:r>
      <w:r w:rsidR="00D416CB">
        <w:t>s</w:t>
      </w:r>
      <w:r w:rsidR="00D416CB">
        <w:t xml:space="preserve">schluss </w:t>
      </w:r>
      <w:r w:rsidR="000F598C">
        <w:t xml:space="preserve">einer gesellschaftlichen </w:t>
      </w:r>
      <w:r w:rsidR="00D416CB">
        <w:t xml:space="preserve">Gruppe </w:t>
      </w:r>
      <w:r w:rsidR="00AD1268">
        <w:t xml:space="preserve">geradezu </w:t>
      </w:r>
      <w:r w:rsidR="000F598C">
        <w:t>undenkbar werden lässt, oder eine umgekehrte Tradition solche Ausschlüsse (etwa gegen politisch andersdenkende Gru</w:t>
      </w:r>
      <w:r w:rsidR="000F598C">
        <w:t>p</w:t>
      </w:r>
      <w:r w:rsidR="000F598C">
        <w:t xml:space="preserve">pen) bereits etabliert hat und sie daher auch </w:t>
      </w:r>
      <w:r w:rsidR="007E242B">
        <w:t xml:space="preserve">bei </w:t>
      </w:r>
      <w:r w:rsidR="000F598C">
        <w:t>Migranten naheliegend erscheinen</w:t>
      </w:r>
      <w:r w:rsidR="00D416CB">
        <w:t>.</w:t>
      </w:r>
    </w:p>
    <w:p w:rsidR="00FA2F8B" w:rsidRDefault="00277F0F" w:rsidP="00AD1268">
      <w:r>
        <w:t xml:space="preserve">Die </w:t>
      </w:r>
      <w:r w:rsidR="00CB3B42">
        <w:t xml:space="preserve">Muster </w:t>
      </w:r>
      <w:r>
        <w:t xml:space="preserve">auf dieser Ebene können auf verschiedene Weise beschrieben werden. </w:t>
      </w:r>
      <w:r w:rsidR="00506571">
        <w:t xml:space="preserve">In den letzten Jahrzehnten hat die </w:t>
      </w:r>
      <w:r w:rsidR="003A5920">
        <w:t>kognitive</w:t>
      </w:r>
      <w:r w:rsidR="00506571">
        <w:t xml:space="preserve"> Semantik umfangreiche Darstellungsmittel b</w:t>
      </w:r>
      <w:r w:rsidR="00506571">
        <w:t>e</w:t>
      </w:r>
      <w:r w:rsidR="00506571">
        <w:t xml:space="preserve">reitgestellt, die geeignet </w:t>
      </w:r>
      <w:r w:rsidR="00AD1268">
        <w:t xml:space="preserve">zur Beschreibung mentaler </w:t>
      </w:r>
      <w:r w:rsidR="00C85EB1">
        <w:t>Muster</w:t>
      </w:r>
      <w:r w:rsidR="00506571">
        <w:t xml:space="preserve"> </w:t>
      </w:r>
      <w:r w:rsidR="00AD1268">
        <w:t>sind</w:t>
      </w:r>
      <w:r w:rsidR="00506571">
        <w:t>. Strukturalistische Anal</w:t>
      </w:r>
      <w:r w:rsidR="00506571">
        <w:t>y</w:t>
      </w:r>
      <w:r w:rsidR="00506571">
        <w:t xml:space="preserve">sen </w:t>
      </w:r>
      <w:r w:rsidR="00FA46B6">
        <w:t>ermöglichen es</w:t>
      </w:r>
      <w:r w:rsidR="00506571">
        <w:t xml:space="preserve">, semantische Oppositionen zu finden, </w:t>
      </w:r>
      <w:r w:rsidR="00AD4C23">
        <w:t xml:space="preserve">Kategorien </w:t>
      </w:r>
      <w:r w:rsidR="00506571">
        <w:t xml:space="preserve">mittels semantischer Merkmale </w:t>
      </w:r>
      <w:r w:rsidR="00AD4C23">
        <w:t xml:space="preserve">voneinander </w:t>
      </w:r>
      <w:r w:rsidR="00506571">
        <w:t xml:space="preserve">abzugrenzen und </w:t>
      </w:r>
      <w:r w:rsidR="00AD4C23">
        <w:t xml:space="preserve">damit </w:t>
      </w:r>
      <w:r w:rsidR="00506571">
        <w:t xml:space="preserve">Bezüge innerhalb von Begriffssystemen </w:t>
      </w:r>
      <w:r w:rsidR="00AD4C23">
        <w:t xml:space="preserve">und anderen Kodes </w:t>
      </w:r>
      <w:r w:rsidR="00506571">
        <w:t>zu klären.</w:t>
      </w:r>
      <w:r w:rsidR="00164607">
        <w:t xml:space="preserve"> Auch das Konzept der Tiefensemantik von </w:t>
      </w:r>
      <w:r w:rsidR="00164607" w:rsidRPr="00506571">
        <w:t xml:space="preserve">Paul </w:t>
      </w:r>
      <w:proofErr w:type="spellStart"/>
      <w:r w:rsidR="00164607" w:rsidRPr="00506571">
        <w:t>Ricœur</w:t>
      </w:r>
      <w:proofErr w:type="spellEnd"/>
      <w:r w:rsidR="00164607">
        <w:t xml:space="preserve"> (1972) </w:t>
      </w:r>
      <w:r w:rsidR="000B1C2D">
        <w:t>kann fruchtbar gemacht werden</w:t>
      </w:r>
      <w:r w:rsidR="00AD4C23">
        <w:t>.</w:t>
      </w:r>
      <w:r w:rsidR="00FA2F8B" w:rsidRPr="00FA2F8B">
        <w:t xml:space="preserve"> </w:t>
      </w:r>
      <w:r w:rsidR="00FA2F8B">
        <w:t xml:space="preserve">Häufig wird in Diskursanalysen </w:t>
      </w:r>
      <w:r w:rsidR="00AD1268">
        <w:t xml:space="preserve">auch einfach auf </w:t>
      </w:r>
      <w:proofErr w:type="spellStart"/>
      <w:r w:rsidR="00FA2F8B">
        <w:t>natürlichsprachliche</w:t>
      </w:r>
      <w:proofErr w:type="spellEnd"/>
      <w:r w:rsidR="00FA2F8B">
        <w:t xml:space="preserve"> Beschreibungen von mentalen Mustern zurückgegriffen.</w:t>
      </w:r>
    </w:p>
    <w:p w:rsidR="001448A4" w:rsidRPr="004C00E1" w:rsidRDefault="001448A4" w:rsidP="00E66446">
      <w:pPr>
        <w:pStyle w:val="berschrift3"/>
      </w:pPr>
      <w:bookmarkStart w:id="20" w:name="_Toc386672611"/>
      <w:r w:rsidRPr="004C00E1">
        <w:t xml:space="preserve">Ebene 4: </w:t>
      </w:r>
      <w:r w:rsidR="00CE2F22" w:rsidRPr="004C00E1">
        <w:t>Individuen und Institutionen</w:t>
      </w:r>
      <w:bookmarkEnd w:id="20"/>
    </w:p>
    <w:p w:rsidR="00883977" w:rsidRDefault="008D68C7" w:rsidP="00455FF8">
      <w:pPr>
        <w:ind w:firstLine="0"/>
      </w:pPr>
      <w:r>
        <w:t>Jeder Diskurs findet in einer Gesellschaft statt</w:t>
      </w:r>
      <w:r w:rsidR="00F454C6">
        <w:t xml:space="preserve">, die </w:t>
      </w:r>
      <w:r w:rsidR="00601792">
        <w:t>aus Individuen</w:t>
      </w:r>
      <w:r w:rsidR="000B4025">
        <w:t xml:space="preserve">, </w:t>
      </w:r>
      <w:r w:rsidR="00883977">
        <w:t>aus sozialen Gruppen (durch bestimmte Eigenschaften abgrenzbare</w:t>
      </w:r>
      <w:r w:rsidR="00B4031E">
        <w:t>n</w:t>
      </w:r>
      <w:r w:rsidR="00883977">
        <w:t xml:space="preserve"> Mengen von Individuen) und aus Instituti</w:t>
      </w:r>
      <w:r w:rsidR="00883977">
        <w:t>o</w:t>
      </w:r>
      <w:r w:rsidR="00883977">
        <w:t xml:space="preserve">nen, sowie aus Relationen zwischen </w:t>
      </w:r>
      <w:r w:rsidR="00A71E70">
        <w:t xml:space="preserve">Individuen, </w:t>
      </w:r>
      <w:r w:rsidR="00883977">
        <w:t>sozialen Gruppen und Institutionen b</w:t>
      </w:r>
      <w:r w:rsidR="00883977">
        <w:t>e</w:t>
      </w:r>
      <w:r w:rsidR="00883977">
        <w:t>steht.</w:t>
      </w:r>
      <w:r w:rsidR="00883977">
        <w:rPr>
          <w:rStyle w:val="Funotenzeichen"/>
        </w:rPr>
        <w:footnoteReference w:id="17"/>
      </w:r>
    </w:p>
    <w:p w:rsidR="00CA63EE" w:rsidRDefault="00810DF5" w:rsidP="00883977">
      <w:r>
        <w:lastRenderedPageBreak/>
        <w:t>Als</w:t>
      </w:r>
      <w:r w:rsidRPr="00E9104C">
        <w:rPr>
          <w:rFonts w:ascii="Helvetica" w:hAnsi="Helvetica"/>
          <w:spacing w:val="40"/>
        </w:rPr>
        <w:t xml:space="preserve"> Institution </w:t>
      </w:r>
      <w:r>
        <w:t xml:space="preserve">gilt in semiotischer Perspektive jede Gruppe von Zeichenbenutzern, die regelmäßig durch Zeichenprozesse miteinander verbunden </w:t>
      </w:r>
      <w:r w:rsidR="00A52943">
        <w:t xml:space="preserve">sind, </w:t>
      </w:r>
      <w:r w:rsidR="00AD1268">
        <w:t xml:space="preserve">sofern </w:t>
      </w:r>
      <w:r w:rsidR="00A52943">
        <w:t xml:space="preserve">sie </w:t>
      </w:r>
      <w:r>
        <w:t xml:space="preserve">auch nach außen als Zeichenbenutzer auftreten </w:t>
      </w:r>
      <w:r w:rsidR="00883977">
        <w:t xml:space="preserve">kann </w:t>
      </w:r>
      <w:r>
        <w:t>(Posner 2003: 49). Dazu gehören Behörden, Universitäten und Unternehmen, die einen Briefkopf besitzen und bei denen einzelne Mitglieder im Namen der Institution kommunizieren, aber auch Vereine, Clubs, Theater und Bands, die Logos und Webseiten besitzen, und sogar Jugendgruppen und Gangs, die Symbole haben und bei denen einzelne für die Gruppe sprechen können.</w:t>
      </w:r>
      <w:r w:rsidR="00455FF8">
        <w:t xml:space="preserve"> </w:t>
      </w:r>
      <w:r w:rsidR="00CA63EE">
        <w:t xml:space="preserve">Die Ebene 4 entspricht </w:t>
      </w:r>
      <w:r w:rsidR="00455FF8">
        <w:t xml:space="preserve">damit dem </w:t>
      </w:r>
      <w:r w:rsidR="00CA63EE">
        <w:t xml:space="preserve">von Roland Posner definierten Bereich der „sozialen Kultur“ (Posner 1992: 16-18; Posner 2003: </w:t>
      </w:r>
      <w:r w:rsidR="000C778C">
        <w:t>49f</w:t>
      </w:r>
      <w:r w:rsidR="00CA63EE">
        <w:t>).</w:t>
      </w:r>
    </w:p>
    <w:p w:rsidR="00260B89" w:rsidRDefault="00260B89" w:rsidP="00601792">
      <w:r>
        <w:t xml:space="preserve">Zu den Relationen zwischen </w:t>
      </w:r>
      <w:r w:rsidR="00883977">
        <w:t xml:space="preserve">sozialen Gruppen und </w:t>
      </w:r>
      <w:r w:rsidR="00B96DD7">
        <w:t>Institutionen</w:t>
      </w:r>
      <w:r>
        <w:t xml:space="preserve"> gehören </w:t>
      </w:r>
      <w:r w:rsidR="004C4F08">
        <w:t>soziale Ve</w:t>
      </w:r>
      <w:r w:rsidR="004C4F08">
        <w:t>r</w:t>
      </w:r>
      <w:r w:rsidR="004C4F08">
        <w:t xml:space="preserve">haltens- und Interaktionsmuster, etablierte </w:t>
      </w:r>
      <w:r w:rsidR="00A52943">
        <w:t xml:space="preserve">Wirtschafts- und </w:t>
      </w:r>
      <w:r w:rsidR="00B96DD7">
        <w:t xml:space="preserve">Kommunikationsstrukturen, </w:t>
      </w:r>
      <w:r>
        <w:t xml:space="preserve">Gruppen- und Netzwerkbildung, ökonomische Unterschiede, Machtverhältnisse, soziale </w:t>
      </w:r>
      <w:proofErr w:type="spellStart"/>
      <w:r>
        <w:t>Stratifizierung</w:t>
      </w:r>
      <w:proofErr w:type="spellEnd"/>
      <w:r>
        <w:t xml:space="preserve"> (Klassenbildung),</w:t>
      </w:r>
      <w:r w:rsidR="00B96DD7">
        <w:t xml:space="preserve"> Ein- und Ausschlüsse </w:t>
      </w:r>
      <w:r>
        <w:t xml:space="preserve">in bestimmten Kontexten </w:t>
      </w:r>
      <w:r w:rsidR="004C4F08">
        <w:t>und vieles mehr</w:t>
      </w:r>
      <w:r>
        <w:t>. Wichtig ist für unsere Zwecke, dass diese Relationen ihre Spuren im Zeicheng</w:t>
      </w:r>
      <w:r>
        <w:t>e</w:t>
      </w:r>
      <w:r>
        <w:t>brauch der Individuen und Institutionen hinterlassen.</w:t>
      </w:r>
    </w:p>
    <w:p w:rsidR="004C4F08" w:rsidRDefault="00260B89" w:rsidP="00601792">
      <w:r>
        <w:t xml:space="preserve">Wir wollen alle </w:t>
      </w:r>
      <w:r w:rsidR="00CB3B42">
        <w:t>spezifischen</w:t>
      </w:r>
      <w:r>
        <w:t xml:space="preserve"> Ausprägungen</w:t>
      </w:r>
      <w:r w:rsidR="00CB3B42">
        <w:t xml:space="preserve"> </w:t>
      </w:r>
      <w:r w:rsidR="00883977">
        <w:t>von</w:t>
      </w:r>
      <w:r>
        <w:t xml:space="preserve"> Relationen </w:t>
      </w:r>
      <w:r w:rsidR="00883977">
        <w:t xml:space="preserve">zwischen Individuen oder Institutionen </w:t>
      </w:r>
      <w:r w:rsidR="004C4F08">
        <w:t xml:space="preserve">einer Gesellschaft </w:t>
      </w:r>
      <w:r>
        <w:t>als</w:t>
      </w:r>
      <w:r w:rsidRPr="00E9104C">
        <w:rPr>
          <w:rFonts w:ascii="Helvetica" w:hAnsi="Helvetica"/>
          <w:spacing w:val="40"/>
        </w:rPr>
        <w:t xml:space="preserve"> soziale Muster </w:t>
      </w:r>
      <w:r>
        <w:t>bezeichnen</w:t>
      </w:r>
      <w:r w:rsidR="004C4F08">
        <w:t>. Ein soziales Muster liegt also beispielsweise vor, wenn eine Gesellschaft in mehrere Klassen (Schichten) g</w:t>
      </w:r>
      <w:r w:rsidR="004C4F08">
        <w:t>e</w:t>
      </w:r>
      <w:r w:rsidR="004C4F08">
        <w:t>trennt ist, die sich durch unterschiedliche soziale und ökonomische Teilhabe untersche</w:t>
      </w:r>
      <w:r w:rsidR="004C4F08">
        <w:t>i</w:t>
      </w:r>
      <w:r w:rsidR="004C4F08">
        <w:t>den</w:t>
      </w:r>
      <w:r w:rsidR="0036750E">
        <w:t>;</w:t>
      </w:r>
      <w:r w:rsidR="004C4F08">
        <w:t xml:space="preserve"> </w:t>
      </w:r>
      <w:r w:rsidR="00883977">
        <w:t>wenn Institutionen oder Gruppen unterschiedliche wirtschaftliche Interessen haben</w:t>
      </w:r>
      <w:r w:rsidR="007F31E7">
        <w:t xml:space="preserve"> oder unterschiedlich arm </w:t>
      </w:r>
      <w:r w:rsidR="000A0703">
        <w:t xml:space="preserve">bzw. </w:t>
      </w:r>
      <w:r w:rsidR="007F31E7">
        <w:t>reich sind</w:t>
      </w:r>
      <w:r w:rsidR="0036750E">
        <w:t>;</w:t>
      </w:r>
      <w:r w:rsidR="00883977">
        <w:t xml:space="preserve"> </w:t>
      </w:r>
      <w:r w:rsidR="004C4F08">
        <w:t>wenn unterschiedliche Medien von unterschiedl</w:t>
      </w:r>
      <w:r w:rsidR="004C4F08">
        <w:t>i</w:t>
      </w:r>
      <w:r w:rsidR="004C4F08">
        <w:t>chen sozialen Gruppen kontrolliert werden</w:t>
      </w:r>
      <w:r w:rsidR="0036750E">
        <w:t>;</w:t>
      </w:r>
      <w:r w:rsidR="004C4F08">
        <w:t xml:space="preserve"> wenn in einer Auseinandersetzung zwischen zwei sozialen Gruppen die eine </w:t>
      </w:r>
      <w:r w:rsidR="00BB5351">
        <w:t>den Ton angibt</w:t>
      </w:r>
      <w:r w:rsidR="004C4F08">
        <w:t>, während über die andere nur gesprochen wird</w:t>
      </w:r>
      <w:r w:rsidR="0036750E">
        <w:t>;</w:t>
      </w:r>
      <w:r w:rsidR="004C4F08">
        <w:t xml:space="preserve"> wenn Individuen oder Gruppen aufgrund ihrer gesellschaftlichen Position von einem Problem unterschiedlich stark betroffen sind</w:t>
      </w:r>
      <w:r w:rsidR="0036750E">
        <w:t>;</w:t>
      </w:r>
      <w:r w:rsidR="004C4F08">
        <w:t xml:space="preserve"> </w:t>
      </w:r>
      <w:r w:rsidR="00CA63EE">
        <w:t>wenn Gruppen größeren Zugang zu oder größeren Nutz</w:t>
      </w:r>
      <w:r w:rsidR="00854904">
        <w:t>en</w:t>
      </w:r>
      <w:r w:rsidR="00CA63EE">
        <w:t xml:space="preserve"> von einer Technologie haben</w:t>
      </w:r>
      <w:r w:rsidR="0036750E">
        <w:t>;</w:t>
      </w:r>
      <w:r w:rsidR="00CA63EE">
        <w:t xml:space="preserve"> </w:t>
      </w:r>
      <w:r w:rsidR="00883977">
        <w:t>wenn sich Institutionen oder Gruppen in ihren Verhaltens- und Interaktionsmustern erkennbar unterscheiden</w:t>
      </w:r>
      <w:r w:rsidR="0036750E">
        <w:t>;</w:t>
      </w:r>
      <w:r w:rsidR="00883977">
        <w:t xml:space="preserve"> wenn Institutionen oder Gruppen einen unterschiedlichen Umgang mit einer bestimmten anderen Institution oder Gruppe oder mit der natürlichen Umwelt pflegen</w:t>
      </w:r>
      <w:r w:rsidR="0036750E">
        <w:t>;</w:t>
      </w:r>
      <w:r w:rsidR="00883977">
        <w:t xml:space="preserve"> </w:t>
      </w:r>
      <w:r w:rsidR="00CA63EE">
        <w:t>usw.</w:t>
      </w:r>
      <w:r w:rsidR="00883977">
        <w:t xml:space="preserve"> </w:t>
      </w:r>
    </w:p>
    <w:p w:rsidR="001B3968" w:rsidRDefault="00B96DD7" w:rsidP="00601792">
      <w:r>
        <w:t xml:space="preserve">Alle diese </w:t>
      </w:r>
      <w:r w:rsidR="009E11AC">
        <w:t>Muster</w:t>
      </w:r>
      <w:r>
        <w:t xml:space="preserve"> können auf </w:t>
      </w:r>
      <w:r w:rsidR="00883977">
        <w:t xml:space="preserve">verschiedene </w:t>
      </w:r>
      <w:r>
        <w:t xml:space="preserve">Weise </w:t>
      </w:r>
      <w:r w:rsidR="00883977">
        <w:t xml:space="preserve">Diskurse </w:t>
      </w:r>
      <w:r>
        <w:t>beeinflussen</w:t>
      </w:r>
      <w:r w:rsidR="001B3968">
        <w:t xml:space="preserve">, etwa indem sie zu Untergruppen, Abgrenzungen und Gegensätzen innerhalb des Diskurses führen, indem sie unterschiedliche Zugangsmöglichkeiten zum Diskurs </w:t>
      </w:r>
      <w:r w:rsidR="002809AD">
        <w:t>erzeugen</w:t>
      </w:r>
      <w:r w:rsidR="001B3968">
        <w:t xml:space="preserve">, </w:t>
      </w:r>
      <w:r w:rsidR="001E2880">
        <w:t>indem gesel</w:t>
      </w:r>
      <w:r w:rsidR="001E2880">
        <w:t>l</w:t>
      </w:r>
      <w:r w:rsidR="001E2880">
        <w:t>schaftliche Interessengegensätze zu gegensätzlichen Diskurspositionen führen</w:t>
      </w:r>
      <w:r w:rsidR="00A60DCC">
        <w:t>, indem</w:t>
      </w:r>
      <w:r w:rsidR="00F41249">
        <w:t xml:space="preserve"> der Grad der wirtschaftlichen Verbindung zwischen Institutionen sich in diskur</w:t>
      </w:r>
      <w:r w:rsidR="005563D0">
        <w:t>siver Nähe oder Ferne ausdrückt</w:t>
      </w:r>
      <w:r w:rsidR="001E2880">
        <w:t xml:space="preserve">, </w:t>
      </w:r>
      <w:r w:rsidR="001B3968">
        <w:t xml:space="preserve">indem Interessen bestimmter Diskursteilnehmer den anderen bekannt sind oder verborgen bleiben, </w:t>
      </w:r>
      <w:r w:rsidR="00BA7543">
        <w:t>indem Macht</w:t>
      </w:r>
      <w:r w:rsidR="009E11AC">
        <w:t xml:space="preserve">- oder </w:t>
      </w:r>
      <w:proofErr w:type="spellStart"/>
      <w:r w:rsidR="009E11AC">
        <w:t>Reichtums</w:t>
      </w:r>
      <w:r w:rsidR="00BA7543">
        <w:t>unterschiede</w:t>
      </w:r>
      <w:proofErr w:type="spellEnd"/>
      <w:r w:rsidR="00BA7543">
        <w:t xml:space="preserve"> </w:t>
      </w:r>
      <w:r w:rsidR="009E11AC">
        <w:t xml:space="preserve">unterschiedliche Haltungen zu </w:t>
      </w:r>
      <w:r w:rsidR="00BB5351">
        <w:t xml:space="preserve">den </w:t>
      </w:r>
      <w:r w:rsidR="009E11AC">
        <w:t xml:space="preserve">politischen und wirtschaftlichen Verhältnissen bedingen, </w:t>
      </w:r>
      <w:r w:rsidR="00BA7543">
        <w:t>indem ma</w:t>
      </w:r>
      <w:r w:rsidR="00BA7543">
        <w:t>n</w:t>
      </w:r>
      <w:r w:rsidR="00BA7543">
        <w:t>gelnde gesellschaftliche Teilhabe an bestimmten Tätigkeitsfeldern (etwa Politik, Kunst oder Wissenschaft) sich in diskursiver Gleichgültigkeit gegenüber diesen Feldern auswirkt, usw.</w:t>
      </w:r>
      <w:r w:rsidR="000E7FA6" w:rsidRPr="000E7FA6">
        <w:t xml:space="preserve"> </w:t>
      </w:r>
      <w:r w:rsidR="000E7FA6">
        <w:t>Dabei ist jeweils auch die umgekehrte Beeinflussung möglich, da Zeichenpraktiken eine wirklichkeitskonstituierende Funktion besitzen: Entsprechende Muster in Diskursen wirken auf die Gesellschaft zurück, indem sie dort entsprechende Muster schaffen, verfe</w:t>
      </w:r>
      <w:r w:rsidR="000E7FA6">
        <w:t>s</w:t>
      </w:r>
      <w:r w:rsidR="000E7FA6">
        <w:t>tigen und/oder verschleiern.</w:t>
      </w:r>
    </w:p>
    <w:p w:rsidR="00BA7543" w:rsidRDefault="00CB3B42" w:rsidP="00CF1BC0">
      <w:r>
        <w:t xml:space="preserve">In Diskursanalysen können </w:t>
      </w:r>
      <w:r w:rsidR="00BA7543">
        <w:t>unterschiedliche Verfahren angewandt werden, um Z</w:t>
      </w:r>
      <w:r w:rsidR="00BA7543">
        <w:t>u</w:t>
      </w:r>
      <w:r w:rsidR="00BA7543">
        <w:t xml:space="preserve">sammenhänge zwischen sozialen </w:t>
      </w:r>
      <w:r>
        <w:t>Mustern</w:t>
      </w:r>
      <w:r w:rsidR="00BA7543">
        <w:t xml:space="preserve"> und Text</w:t>
      </w:r>
      <w:r>
        <w:t>mustern</w:t>
      </w:r>
      <w:r w:rsidR="00BA7543">
        <w:t xml:space="preserve"> zu analysieren. An wisse</w:t>
      </w:r>
      <w:r w:rsidR="00BA7543">
        <w:t>n</w:t>
      </w:r>
      <w:r w:rsidR="00BA7543">
        <w:t>schaftliche Diskursanalysen ist der Anspruch zu stellen, dass die zugrunde gelegten sozi</w:t>
      </w:r>
      <w:r w:rsidR="00BA7543">
        <w:t>o</w:t>
      </w:r>
      <w:r w:rsidR="00BA7543">
        <w:t>logischen Theorien und Hypothesen über die Auswirkung sozialer Unterschiede in b</w:t>
      </w:r>
      <w:r w:rsidR="00BA7543">
        <w:t>e</w:t>
      </w:r>
      <w:r w:rsidR="00BA7543">
        <w:t>stimmten Textmustern offengelegt und reflektiert werden.</w:t>
      </w:r>
    </w:p>
    <w:p w:rsidR="00152D8E" w:rsidRPr="004C00E1" w:rsidRDefault="00E660AA" w:rsidP="00E66446">
      <w:pPr>
        <w:pStyle w:val="berschrift2"/>
      </w:pPr>
      <w:bookmarkStart w:id="21" w:name="_Ref382674672"/>
      <w:bookmarkStart w:id="22" w:name="_Toc386672612"/>
      <w:r w:rsidRPr="004C00E1">
        <w:lastRenderedPageBreak/>
        <w:t>Überblick über das Modell</w:t>
      </w:r>
      <w:bookmarkEnd w:id="21"/>
      <w:bookmarkEnd w:id="22"/>
    </w:p>
    <w:p w:rsidR="006A213E" w:rsidRDefault="006A213E" w:rsidP="006A213E">
      <w:pPr>
        <w:ind w:firstLine="0"/>
      </w:pPr>
      <w:r>
        <w:t>Jeder Diskurs zeichnet sich dadurch aus, dass sich auf jeder der vier Ebenen bestimmte Strukturen feststellen lassen, die ihn kennzeichnen. Dies heißt allerdings nicht, dass alle vier Ebenen gleichermaßen konstitutiv für einen Diskurs sind. Bei Diskursen handelt es sich um Praktiken des Zeichengebrauchs: Im engeren Sinn befindet sich jeder Diskurs somit auf Ebene 2. Allerdings sprechen wir bei Zeichengebrauch gewöhnlich nur dann von Diskursen, wenn die Muster auf der Ebene 2 mit Mustern auf den Ebenen 3 und 4 in Ve</w:t>
      </w:r>
      <w:r>
        <w:t>r</w:t>
      </w:r>
      <w:r>
        <w:t>bindung stehen; in der Regel erfolgt zudem auch eine Abgrenzung auf Ebene 1.</w:t>
      </w:r>
    </w:p>
    <w:p w:rsidR="006A213E" w:rsidRDefault="006A213E" w:rsidP="006A213E">
      <w:r>
        <w:t>Die Tatsache, dass Diskurse überhaupt durch Verbindungen zwischen den verschied</w:t>
      </w:r>
      <w:r>
        <w:t>e</w:t>
      </w:r>
      <w:r>
        <w:t>nen Ebenen charakterisiert werden können, lässt sich aus der Auffassung von Diskursen als Zeichenpraktiken erklären, die wir in Abschnitt</w:t>
      </w:r>
      <w:r w:rsidR="00595CC6">
        <w:t xml:space="preserve"> 3</w:t>
      </w:r>
      <w:r>
        <w:t xml:space="preserve"> eingeführt hatten. Zeichenpraktiken hängen (wie alle Praktiken) thematisch, räumlich und zeitlich miteinander zusammen; daraus ergibt sich auch, dass sie in einer bestimmten Gesellschaft und kulturellen Umg</w:t>
      </w:r>
      <w:r>
        <w:t>e</w:t>
      </w:r>
      <w:r>
        <w:t>bung stattfinden, die durch bestimmte soziale Strukturen und Denkweisen gekennzeichnet ist.</w:t>
      </w:r>
    </w:p>
    <w:p w:rsidR="00E660AA" w:rsidRDefault="00FB610B" w:rsidP="00CF710E">
      <w:fldSimple w:instr=" REF _Ref382772180 \h  \* MERGEFORMAT ">
        <w:r w:rsidR="00486BC1" w:rsidRPr="00486BC1">
          <w:t xml:space="preserve">Abb. </w:t>
        </w:r>
        <w:r w:rsidR="00486BC1" w:rsidRPr="00486BC1">
          <w:rPr>
            <w:noProof/>
          </w:rPr>
          <w:t>3</w:t>
        </w:r>
      </w:fldSimple>
      <w:r w:rsidR="00D7694B">
        <w:t xml:space="preserve"> </w:t>
      </w:r>
      <w:r w:rsidR="00152D8E">
        <w:t xml:space="preserve">stellt das semiotische 4-Ebenen-Modell der Diskursanalyse dar. </w:t>
      </w:r>
      <w:r w:rsidR="0006291D">
        <w:t xml:space="preserve">Die Darstellung </w:t>
      </w:r>
      <w:r w:rsidR="0082754D">
        <w:t>basiert weitgehend auf</w:t>
      </w:r>
      <w:r w:rsidR="00C916D3">
        <w:t xml:space="preserve"> </w:t>
      </w:r>
      <w:fldSimple w:instr=" REF _Ref382772153 \h  \* MERGEFORMAT ">
        <w:r w:rsidR="00486BC1" w:rsidRPr="00486BC1">
          <w:t xml:space="preserve">Abb. </w:t>
        </w:r>
        <w:r w:rsidR="00486BC1" w:rsidRPr="00486BC1">
          <w:rPr>
            <w:noProof/>
          </w:rPr>
          <w:t>2</w:t>
        </w:r>
      </w:fldSimple>
      <w:r w:rsidR="00D7694B" w:rsidRPr="00CF710E">
        <w:t>.</w:t>
      </w:r>
      <w:r w:rsidR="002661D9">
        <w:t xml:space="preserve"> </w:t>
      </w:r>
      <w:r w:rsidR="00152D8E">
        <w:t>Die</w:t>
      </w:r>
      <w:r w:rsidR="00BB3DA7" w:rsidRPr="00E9104C">
        <w:rPr>
          <w:rFonts w:ascii="Helvetica" w:hAnsi="Helvetica"/>
          <w:spacing w:val="40"/>
        </w:rPr>
        <w:t xml:space="preserve"> D</w:t>
      </w:r>
      <w:r w:rsidR="00152D8E" w:rsidRPr="00E9104C">
        <w:rPr>
          <w:rFonts w:ascii="Helvetica" w:hAnsi="Helvetica"/>
          <w:spacing w:val="40"/>
        </w:rPr>
        <w:t xml:space="preserve">iskursmuster eines Diskurses </w:t>
      </w:r>
      <w:r w:rsidR="00152D8E">
        <w:t xml:space="preserve">(gestrichelt umgrenzt) </w:t>
      </w:r>
      <w:r w:rsidR="0082754D">
        <w:t>bestehen in allen feststellbaren Zusammenhänge</w:t>
      </w:r>
      <w:r w:rsidR="00A617B5">
        <w:t>n</w:t>
      </w:r>
      <w:r w:rsidR="0082754D">
        <w:t xml:space="preserve"> zwischen Mustern auf den Ebenen 2 bis 4, die innerhalb eines auf Ebene 1 eingegrenzten Diskurses zu finden sind. </w:t>
      </w:r>
      <w:r w:rsidR="00191EFE">
        <w:t xml:space="preserve">Jede Diskursanalyse untersucht einen solchen </w:t>
      </w:r>
      <w:r w:rsidR="0082754D">
        <w:t>Bereich</w:t>
      </w:r>
      <w:r w:rsidR="00152D8E">
        <w:t xml:space="preserve">. </w:t>
      </w:r>
      <w:r w:rsidR="0082754D">
        <w:t xml:space="preserve">Allerdings werden die in einer konkreten Diskursanalyse </w:t>
      </w:r>
      <w:r w:rsidR="00152D8E">
        <w:t xml:space="preserve">gefundenen Muster zusätzlich durch </w:t>
      </w:r>
      <w:r w:rsidR="002661D9">
        <w:t xml:space="preserve">die </w:t>
      </w:r>
      <w:r w:rsidR="0082754D">
        <w:t xml:space="preserve">gewählte </w:t>
      </w:r>
      <w:r w:rsidR="002661D9">
        <w:t xml:space="preserve">Methode </w:t>
      </w:r>
      <w:r w:rsidR="00152D8E">
        <w:t xml:space="preserve">(z.B. quantitative vs. qualitative </w:t>
      </w:r>
      <w:r w:rsidR="00845E34">
        <w:t>Analyse</w:t>
      </w:r>
      <w:r w:rsidR="00152D8E">
        <w:t>) einge</w:t>
      </w:r>
      <w:r w:rsidR="0082754D">
        <w:t>schränkt</w:t>
      </w:r>
      <w:r w:rsidR="002661D9">
        <w:t xml:space="preserve">, da jede Methode </w:t>
      </w:r>
      <w:r w:rsidR="009B3FF6">
        <w:t xml:space="preserve">nur </w:t>
      </w:r>
      <w:r w:rsidR="0082754D">
        <w:t xml:space="preserve">bestimmte Mustertypen </w:t>
      </w:r>
      <w:r w:rsidR="002661D9">
        <w:t>findet</w:t>
      </w:r>
      <w:r w:rsidR="0082754D">
        <w:t>.</w:t>
      </w:r>
    </w:p>
    <w:p w:rsidR="00F66A77" w:rsidRDefault="00F66A77" w:rsidP="00E660AA"/>
    <w:p w:rsidR="00E660AA" w:rsidRDefault="00FB610B" w:rsidP="00E660AA">
      <w:pPr>
        <w:ind w:firstLine="0"/>
      </w:pPr>
      <w:r>
        <w:lastRenderedPageBreak/>
        <w:pict>
          <v:group id="_x0000_s1334" editas="canvas" style="position:absolute;margin-left:0;margin-top:0;width:476.2pt;height:449.1pt;z-index:251653119;mso-position-horizontal-relative:char;mso-position-vertical-relative:line" coordorigin="1500,6491" coordsize="9524,8982">
            <o:lock v:ext="edit" aspectratio="t"/>
            <v:shape id="_x0000_s1335" type="#_x0000_t75" style="position:absolute;left:1500;top:6491;width:9524;height:8982" o:preferrelative="f">
              <v:fill o:detectmouseclick="t"/>
              <v:path o:extrusionok="t" o:connecttype="none"/>
              <o:lock v:ext="edit" text="t"/>
            </v:shape>
            <v:rect id="_x0000_s1336" style="position:absolute;left:6384;top:6672;width:3984;height:8453;v-text-anchor:middle" fillcolor="black [3213]" stroked="f" strokecolor="black [3213]" strokeweight="1pt">
              <v:fill r:id="rId8" o:title="Horizontal hell" type="pattern"/>
              <v:stroke dashstyle="dash"/>
              <v:shadow type="perspective" color="#622423 [1605]" opacity=".5" offset="1pt" offset2="-1pt"/>
              <v:textbox style="mso-next-textbox:#_x0000_s1336" inset=",,2.5mm">
                <w:txbxContent>
                  <w:p w:rsidR="00B978BA" w:rsidRDefault="00B978BA" w:rsidP="00827B82">
                    <w:pPr>
                      <w:jc w:val="left"/>
                    </w:pPr>
                  </w:p>
                  <w:p w:rsidR="00B978BA" w:rsidRDefault="00B978BA" w:rsidP="00827B82">
                    <w:pPr>
                      <w:jc w:val="left"/>
                    </w:pPr>
                  </w:p>
                  <w:p w:rsidR="00B978BA" w:rsidRDefault="00B978BA" w:rsidP="00827B82"/>
                  <w:p w:rsidR="00B978BA" w:rsidRDefault="00B978BA" w:rsidP="00827B82"/>
                  <w:p w:rsidR="00B978BA" w:rsidRDefault="00B978BA" w:rsidP="00827B82"/>
                  <w:p w:rsidR="00B978BA" w:rsidRDefault="00B978BA" w:rsidP="00827B82"/>
                  <w:p w:rsidR="00B978BA" w:rsidRDefault="00B978BA" w:rsidP="00827B82"/>
                  <w:p w:rsidR="00B978BA" w:rsidRDefault="00B978BA" w:rsidP="00827B82"/>
                  <w:p w:rsidR="00B978BA" w:rsidRDefault="00B978BA" w:rsidP="00827B82"/>
                  <w:p w:rsidR="00B978BA" w:rsidRDefault="00B978BA" w:rsidP="00827B82"/>
                  <w:p w:rsidR="00B978BA" w:rsidRDefault="00B978BA" w:rsidP="00827B82"/>
                  <w:p w:rsidR="00B978BA" w:rsidRDefault="00B978BA" w:rsidP="00827B82"/>
                  <w:p w:rsidR="00B978BA" w:rsidRDefault="00B978BA" w:rsidP="00827B82"/>
                  <w:p w:rsidR="00B978BA" w:rsidRDefault="00B978BA" w:rsidP="00827B82"/>
                  <w:p w:rsidR="00B978BA" w:rsidRDefault="00B978BA" w:rsidP="00827B82"/>
                  <w:p w:rsidR="00B978BA" w:rsidRDefault="00B978BA" w:rsidP="00827B82"/>
                  <w:p w:rsidR="00B978BA" w:rsidRDefault="00B978BA" w:rsidP="00827B82"/>
                  <w:p w:rsidR="00B978BA" w:rsidRDefault="00B978BA" w:rsidP="00827B82"/>
                  <w:p w:rsidR="00B978BA" w:rsidRPr="00815997" w:rsidRDefault="00B978BA" w:rsidP="00827B82"/>
                </w:txbxContent>
              </v:textbox>
            </v:rect>
            <v:rect id="_x0000_s1337" style="position:absolute;left:1725;top:6883;width:8787;height:1021;v-text-anchor:middle" fillcolor="#404040 [2429]" strokecolor="#f2f2f2 [3041]" strokeweight="3pt">
              <v:shadow on="t" type="perspective" color="#243f60 [1604]" opacity=".5" offset="1pt" offset2="-1pt"/>
              <v:textbox style="mso-next-textbox:#_x0000_s1337" inset=",,2.5mm">
                <w:txbxContent>
                  <w:p w:rsidR="00B978BA" w:rsidRDefault="00B978BA" w:rsidP="00827B82">
                    <w:pPr>
                      <w:pStyle w:val="Grafiken-Text"/>
                      <w:tabs>
                        <w:tab w:val="clear" w:pos="1021"/>
                        <w:tab w:val="left" w:pos="1418"/>
                        <w:tab w:val="left" w:pos="3969"/>
                      </w:tabs>
                      <w:spacing w:after="60"/>
                      <w:ind w:left="1418" w:hanging="1418"/>
                      <w:jc w:val="left"/>
                      <w:rPr>
                        <w:color w:val="FFFFFF" w:themeColor="background1"/>
                      </w:rPr>
                    </w:pPr>
                    <w:r>
                      <w:rPr>
                        <w:color w:val="FFFFFF" w:themeColor="background1"/>
                      </w:rPr>
                      <w:t>Ebene 1:</w:t>
                    </w:r>
                    <w:r>
                      <w:rPr>
                        <w:color w:val="FFFFFF" w:themeColor="background1"/>
                      </w:rPr>
                      <w:tab/>
                      <w:t>mögliche Themen, räumliche</w:t>
                    </w:r>
                  </w:p>
                  <w:p w:rsidR="00B978BA" w:rsidRPr="00AC730D" w:rsidRDefault="00B978BA" w:rsidP="00827B82">
                    <w:pPr>
                      <w:pStyle w:val="Grafiken-Text"/>
                      <w:tabs>
                        <w:tab w:val="clear" w:pos="1021"/>
                        <w:tab w:val="left" w:pos="1418"/>
                        <w:tab w:val="left" w:pos="3969"/>
                      </w:tabs>
                      <w:spacing w:after="60"/>
                      <w:ind w:left="1418" w:hanging="1418"/>
                      <w:jc w:val="left"/>
                    </w:pPr>
                    <w:r>
                      <w:rPr>
                        <w:color w:val="FFFFFF" w:themeColor="background1"/>
                      </w:rPr>
                      <w:tab/>
                    </w:r>
                    <w:r>
                      <w:rPr>
                        <w:color w:val="FFFFFF" w:themeColor="background1"/>
                      </w:rPr>
                      <w:tab/>
                      <w:t>und zeitliche Eingrenzungen</w:t>
                    </w:r>
                  </w:p>
                </w:txbxContent>
              </v:textbox>
            </v:rect>
            <v:rect id="_x0000_s1338" style="position:absolute;left:1725;top:9163;width:8787;height:1021;v-text-anchor:middle" fillcolor="#404040 [2429]" strokecolor="#f2f2f2 [3041]" strokeweight="3pt">
              <v:shadow on="t" type="perspective" color="#243f60 [1604]" opacity=".5" offset="1pt" offset2="-1pt"/>
              <v:textbox style="mso-next-textbox:#_x0000_s1338" inset=",,2.5mm">
                <w:txbxContent>
                  <w:p w:rsidR="00B978BA" w:rsidRDefault="00B978BA" w:rsidP="00827B82">
                    <w:pPr>
                      <w:pStyle w:val="Grafiken-Text"/>
                      <w:tabs>
                        <w:tab w:val="clear" w:pos="1021"/>
                        <w:tab w:val="left" w:pos="1418"/>
                        <w:tab w:val="left" w:pos="3969"/>
                      </w:tabs>
                      <w:spacing w:after="60"/>
                      <w:ind w:left="1134" w:hanging="1134"/>
                      <w:jc w:val="left"/>
                      <w:rPr>
                        <w:color w:val="FFFFFF" w:themeColor="background1"/>
                      </w:rPr>
                    </w:pPr>
                    <w:r>
                      <w:rPr>
                        <w:color w:val="FFFFFF" w:themeColor="background1"/>
                      </w:rPr>
                      <w:t>Ebene 2:</w:t>
                    </w:r>
                    <w:r>
                      <w:rPr>
                        <w:color w:val="FFFFFF" w:themeColor="background1"/>
                      </w:rPr>
                      <w:tab/>
                    </w:r>
                    <w:r>
                      <w:rPr>
                        <w:color w:val="FFFFFF" w:themeColor="background1"/>
                      </w:rPr>
                      <w:tab/>
                      <w:t>Texte (= kodierte Artefakte)</w:t>
                    </w:r>
                    <w:r>
                      <w:rPr>
                        <w:color w:val="FFFFFF" w:themeColor="background1"/>
                      </w:rPr>
                      <w:tab/>
                    </w:r>
                  </w:p>
                  <w:p w:rsidR="00B978BA" w:rsidRPr="00AC730D" w:rsidRDefault="00B978BA" w:rsidP="00827B82">
                    <w:pPr>
                      <w:pStyle w:val="Grafiken-Text"/>
                      <w:tabs>
                        <w:tab w:val="clear" w:pos="1021"/>
                        <w:tab w:val="left" w:pos="1418"/>
                        <w:tab w:val="left" w:pos="3969"/>
                      </w:tabs>
                      <w:spacing w:after="60"/>
                      <w:ind w:left="1418" w:hanging="1418"/>
                      <w:jc w:val="left"/>
                    </w:pPr>
                    <w:r>
                      <w:rPr>
                        <w:color w:val="FFFFFF" w:themeColor="background1"/>
                      </w:rPr>
                      <w:tab/>
                    </w:r>
                    <w:r>
                      <w:rPr>
                        <w:color w:val="FFFFFF" w:themeColor="background1"/>
                      </w:rPr>
                      <w:tab/>
                      <w:t>(Teil der Zivilisation)</w:t>
                    </w:r>
                  </w:p>
                </w:txbxContent>
              </v:textbox>
            </v:rect>
            <v:rect id="_x0000_s1339" style="position:absolute;left:1733;top:13867;width:8787;height:1021;v-text-anchor:middle" fillcolor="#404040 [2429]" strokecolor="#f2f2f2 [3041]" strokeweight="3pt">
              <v:shadow on="t" type="perspective" color="#243f60 [1604]" opacity=".5" offset="1pt" offset2="-1pt"/>
              <v:textbox style="mso-next-textbox:#_x0000_s1339" inset=",,2.5mm">
                <w:txbxContent>
                  <w:p w:rsidR="00B978BA" w:rsidRDefault="00B978BA" w:rsidP="00827B82">
                    <w:pPr>
                      <w:pStyle w:val="Grafiken-Text"/>
                      <w:tabs>
                        <w:tab w:val="clear" w:pos="1021"/>
                        <w:tab w:val="left" w:pos="1418"/>
                        <w:tab w:val="left" w:pos="3969"/>
                      </w:tabs>
                      <w:spacing w:after="60"/>
                      <w:ind w:left="1134" w:hanging="1134"/>
                      <w:jc w:val="left"/>
                      <w:rPr>
                        <w:color w:val="FFFFFF" w:themeColor="background1"/>
                      </w:rPr>
                    </w:pPr>
                    <w:r>
                      <w:rPr>
                        <w:color w:val="FFFFFF" w:themeColor="background1"/>
                      </w:rPr>
                      <w:t>Ebene 4:</w:t>
                    </w:r>
                    <w:r>
                      <w:rPr>
                        <w:color w:val="FFFFFF" w:themeColor="background1"/>
                      </w:rPr>
                      <w:tab/>
                    </w:r>
                    <w:r>
                      <w:rPr>
                        <w:color w:val="FFFFFF" w:themeColor="background1"/>
                      </w:rPr>
                      <w:tab/>
                      <w:t>Individuen &amp; Institutionen</w:t>
                    </w:r>
                  </w:p>
                  <w:p w:rsidR="00B978BA" w:rsidRPr="00F16329" w:rsidRDefault="00B978BA" w:rsidP="00827B82">
                    <w:pPr>
                      <w:pStyle w:val="Grafiken-Text"/>
                      <w:tabs>
                        <w:tab w:val="clear" w:pos="1021"/>
                        <w:tab w:val="left" w:pos="1418"/>
                        <w:tab w:val="left" w:pos="3969"/>
                      </w:tabs>
                      <w:spacing w:after="60"/>
                      <w:ind w:left="1134" w:hanging="1134"/>
                      <w:jc w:val="left"/>
                      <w:rPr>
                        <w:color w:val="FFFFFF" w:themeColor="background1"/>
                      </w:rPr>
                    </w:pPr>
                    <w:r>
                      <w:rPr>
                        <w:color w:val="FFFFFF" w:themeColor="background1"/>
                      </w:rPr>
                      <w:tab/>
                    </w:r>
                    <w:r>
                      <w:rPr>
                        <w:color w:val="FFFFFF" w:themeColor="background1"/>
                      </w:rPr>
                      <w:tab/>
                    </w:r>
                    <w:r>
                      <w:rPr>
                        <w:color w:val="FFFFFF" w:themeColor="background1"/>
                      </w:rPr>
                      <w:tab/>
                      <w:t>(Gesellschaft)</w:t>
                    </w:r>
                  </w:p>
                </w:txbxContent>
              </v:textbox>
            </v:rect>
            <v:rect id="_x0000_s1340" style="position:absolute;left:1717;top:11467;width:8787;height:1021;v-text-anchor:middle" fillcolor="#404040 [2429]" strokecolor="#f2f2f2 [3041]" strokeweight="3pt">
              <v:shadow on="t" type="perspective" color="#243f60 [1604]" opacity=".5" offset="1pt" offset2="-1pt"/>
              <v:textbox style="mso-next-textbox:#_x0000_s1340" inset=",,2.5mm">
                <w:txbxContent>
                  <w:p w:rsidR="00B978BA" w:rsidRDefault="00B978BA" w:rsidP="00827B82">
                    <w:pPr>
                      <w:pStyle w:val="Grafiken-Text"/>
                      <w:tabs>
                        <w:tab w:val="clear" w:pos="1021"/>
                        <w:tab w:val="left" w:pos="1418"/>
                        <w:tab w:val="left" w:pos="3969"/>
                      </w:tabs>
                      <w:spacing w:after="60"/>
                      <w:ind w:left="1134" w:hanging="1134"/>
                      <w:jc w:val="left"/>
                      <w:rPr>
                        <w:color w:val="FFFFFF" w:themeColor="background1"/>
                      </w:rPr>
                    </w:pPr>
                    <w:r>
                      <w:rPr>
                        <w:color w:val="FFFFFF" w:themeColor="background1"/>
                      </w:rPr>
                      <w:t>Ebene 3:</w:t>
                    </w:r>
                    <w:r>
                      <w:rPr>
                        <w:color w:val="FFFFFF" w:themeColor="background1"/>
                      </w:rPr>
                      <w:tab/>
                    </w:r>
                    <w:r>
                      <w:rPr>
                        <w:color w:val="FFFFFF" w:themeColor="background1"/>
                      </w:rPr>
                      <w:tab/>
                      <w:t>Kodes &amp; Wissen</w:t>
                    </w:r>
                  </w:p>
                  <w:p w:rsidR="00B978BA" w:rsidRPr="00AC730D" w:rsidRDefault="00B978BA" w:rsidP="00827B82">
                    <w:pPr>
                      <w:pStyle w:val="Grafiken-Text"/>
                      <w:tabs>
                        <w:tab w:val="clear" w:pos="1021"/>
                        <w:tab w:val="left" w:pos="1418"/>
                        <w:tab w:val="left" w:pos="3969"/>
                      </w:tabs>
                      <w:spacing w:after="60"/>
                      <w:ind w:left="1134" w:hanging="1134"/>
                      <w:jc w:val="left"/>
                    </w:pPr>
                    <w:r>
                      <w:rPr>
                        <w:color w:val="FFFFFF" w:themeColor="background1"/>
                      </w:rPr>
                      <w:tab/>
                    </w:r>
                    <w:r>
                      <w:rPr>
                        <w:color w:val="FFFFFF" w:themeColor="background1"/>
                      </w:rPr>
                      <w:tab/>
                    </w:r>
                    <w:r>
                      <w:rPr>
                        <w:color w:val="FFFFFF" w:themeColor="background1"/>
                      </w:rPr>
                      <w:tab/>
                      <w:t>(Mentalität)</w:t>
                    </w:r>
                  </w:p>
                </w:txbxContent>
              </v:textbox>
            </v:rect>
            <v:rect id="_x0000_s1343" style="position:absolute;left:6689;top:7027;width:3402;height:737;v-text-anchor:middle" fillcolor="#f2f2f2 [3052]" strokecolor="#f2f2f2 [3041]" strokeweight="3pt">
              <v:shadow on="t" type="perspective" color="#622423 [1605]" opacity=".5" offset="1pt" offset2="-1pt"/>
              <v:textbox style="mso-next-textbox:#_x0000_s1343" inset=",,2.5mm">
                <w:txbxContent>
                  <w:p w:rsidR="00B978BA" w:rsidRPr="009D4A93" w:rsidRDefault="00B978BA" w:rsidP="00827B82">
                    <w:pPr>
                      <w:pStyle w:val="Grafiken-Text"/>
                      <w:rPr>
                        <w:sz w:val="19"/>
                        <w:szCs w:val="19"/>
                      </w:rPr>
                    </w:pPr>
                    <w:r w:rsidRPr="009D4A93">
                      <w:rPr>
                        <w:sz w:val="19"/>
                        <w:szCs w:val="19"/>
                      </w:rPr>
                      <w:t>Thema, räumliche und</w:t>
                    </w:r>
                    <w:r w:rsidRPr="009D4A93">
                      <w:rPr>
                        <w:sz w:val="19"/>
                        <w:szCs w:val="19"/>
                      </w:rPr>
                      <w:br/>
                      <w:t>zeitliche Eingrenzung</w:t>
                    </w:r>
                  </w:p>
                </w:txbxContent>
              </v:textbox>
            </v:rect>
            <v:rect id="_x0000_s1344" style="position:absolute;left:6689;top:9307;width:3402;height:737;v-text-anchor:middle" fillcolor="#f2f2f2 [3052]" strokecolor="#f2f2f2 [3041]" strokeweight="3pt">
              <v:shadow on="t" type="perspective" color="#622423 [1605]" opacity=".5" offset="1pt" offset2="-1pt"/>
              <v:textbox style="mso-next-textbox:#_x0000_s1344" inset=",,2.5mm">
                <w:txbxContent>
                  <w:p w:rsidR="00B978BA" w:rsidRPr="009D4A93" w:rsidRDefault="00B978BA" w:rsidP="00827B82">
                    <w:pPr>
                      <w:pStyle w:val="Grafiken-Text"/>
                      <w:rPr>
                        <w:sz w:val="19"/>
                        <w:szCs w:val="19"/>
                      </w:rPr>
                    </w:pPr>
                    <w:r w:rsidRPr="009D4A93">
                      <w:rPr>
                        <w:sz w:val="19"/>
                        <w:szCs w:val="19"/>
                      </w:rPr>
                      <w:t>Textmuster</w:t>
                    </w:r>
                  </w:p>
                </w:txbxContent>
              </v:textbox>
            </v:rect>
            <v:rect id="_x0000_s1345" style="position:absolute;left:6689;top:11599;width:1701;height:737;v-text-anchor:middle" fillcolor="#f2f2f2 [3052]" strokecolor="#f2f2f2 [3041]" strokeweight="3pt">
              <v:shadow on="t" type="perspective" color="#622423 [1605]" opacity=".5" offset="1pt" offset2="-1pt"/>
              <v:textbox style="mso-next-textbox:#_x0000_s1345" inset=",,2.5mm">
                <w:txbxContent>
                  <w:p w:rsidR="00B978BA" w:rsidRPr="009D4A93" w:rsidRDefault="00B978BA" w:rsidP="00827B82">
                    <w:pPr>
                      <w:pStyle w:val="Grafiken-Text"/>
                      <w:rPr>
                        <w:sz w:val="19"/>
                        <w:szCs w:val="19"/>
                      </w:rPr>
                    </w:pPr>
                    <w:r w:rsidRPr="009D4A93">
                      <w:rPr>
                        <w:sz w:val="19"/>
                        <w:szCs w:val="19"/>
                      </w:rPr>
                      <w:t>mentale Muster</w:t>
                    </w:r>
                  </w:p>
                </w:txbxContent>
              </v:textbox>
            </v:rect>
            <v:rect id="_x0000_s1346" style="position:absolute;left:8390;top:14011;width:1701;height:737;v-text-anchor:middle" fillcolor="#f2f2f2 [3052]" strokecolor="#f2f2f2 [3041]" strokeweight="3pt">
              <v:shadow on="t" type="perspective" color="#622423 [1605]" opacity=".5" offset="1pt" offset2="-1pt"/>
              <v:textbox style="mso-next-textbox:#_x0000_s1346" inset=",,2.5mm">
                <w:txbxContent>
                  <w:p w:rsidR="00B978BA" w:rsidRPr="009D4A93" w:rsidRDefault="00B978BA" w:rsidP="00827B82">
                    <w:pPr>
                      <w:pStyle w:val="Grafiken-Text"/>
                      <w:rPr>
                        <w:sz w:val="19"/>
                        <w:szCs w:val="19"/>
                      </w:rPr>
                    </w:pPr>
                    <w:r w:rsidRPr="009D4A93">
                      <w:rPr>
                        <w:sz w:val="19"/>
                        <w:szCs w:val="19"/>
                      </w:rPr>
                      <w:t>soziale Muster</w:t>
                    </w:r>
                  </w:p>
                </w:txbxContent>
              </v:textbox>
            </v:rect>
            <v:rect id="_x0000_s1348" style="position:absolute;left:8601;top:10332;width:488;height:3168;v-text-anchor:middle" fillcolor="#f2f2f2 [3052]" strokecolor="#f2f2f2 [3041]" strokeweight="3pt">
              <v:shadow on="t" type="perspective" color="#622423 [1605]" opacity=".5" offset="1pt" offset2="-1pt"/>
              <v:textbox style="layout-flow:vertical-ideographic;mso-next-textbox:#_x0000_s1348" inset=",,1mm">
                <w:txbxContent>
                  <w:p w:rsidR="00B978BA" w:rsidRPr="0056589B" w:rsidRDefault="00B978BA" w:rsidP="0063578E">
                    <w:pPr>
                      <w:pStyle w:val="Grafiken-Text"/>
                      <w:spacing w:before="60"/>
                      <w:rPr>
                        <w:sz w:val="14"/>
                        <w:szCs w:val="14"/>
                      </w:rPr>
                    </w:pPr>
                    <w:r>
                      <w:rPr>
                        <w:sz w:val="14"/>
                        <w:szCs w:val="14"/>
                      </w:rPr>
                      <w:t>Anzeichen für</w:t>
                    </w:r>
                  </w:p>
                </w:txbxContent>
              </v:textbox>
            </v:rect>
            <v:shape id="_x0000_s1351" type="#_x0000_t67" style="position:absolute;left:7948;top:7972;width:992;height:1159;v-text-anchor:middle" fillcolor="#f2f2f2 [3052]" strokecolor="#f2f2f2 [3041]" strokeweight="3pt">
              <v:shadow on="t" type="perspective" color="#622423 [1605]" opacity=".5" offset="1pt" offset2="-1pt"/>
              <v:textbox style="layout-flow:vertical-ideographic;mso-next-textbox:#_x0000_s1351" inset=",,2.5mm">
                <w:txbxContent>
                  <w:p w:rsidR="00B978BA" w:rsidRPr="00181793" w:rsidRDefault="00B978BA" w:rsidP="00827B82">
                    <w:pPr>
                      <w:pStyle w:val="Grafiken-Text"/>
                      <w:rPr>
                        <w:sz w:val="14"/>
                        <w:szCs w:val="14"/>
                      </w:rPr>
                    </w:pPr>
                    <w:r>
                      <w:rPr>
                        <w:sz w:val="14"/>
                        <w:szCs w:val="14"/>
                      </w:rPr>
                      <w:t>grenzen ab</w:t>
                    </w:r>
                  </w:p>
                </w:txbxContent>
              </v:textbox>
            </v:shape>
            <v:shape id="_x0000_s1485" type="#_x0000_t67" style="position:absolute;left:9275;top:10252;width:992;height:1159;flip:y;v-text-anchor:middle" fillcolor="#f2f2f2 [3052]" strokecolor="#f2f2f2 [3041]" strokeweight="3pt">
              <v:shadow on="t" type="perspective" color="#622423 [1605]" opacity=".5" offset="1pt" offset2="-1pt"/>
              <v:textbox style="layout-flow:vertical-ideographic;mso-next-textbox:#_x0000_s1485" inset=",,2.5mm">
                <w:txbxContent>
                  <w:p w:rsidR="00827B82" w:rsidRPr="0056589B" w:rsidRDefault="00827B82" w:rsidP="00827B82">
                    <w:pPr>
                      <w:rPr>
                        <w:szCs w:val="18"/>
                      </w:rPr>
                    </w:pPr>
                  </w:p>
                </w:txbxContent>
              </v:textbox>
            </v:shape>
            <v:rect id="_x0000_s1486" style="position:absolute;left:9524;top:11461;width:493;height:2039;v-text-anchor:middle" fillcolor="#f2f2f2 [3052]" strokecolor="#f2f2f2 [3041]" strokeweight="3pt">
              <v:shadow on="t" type="perspective" color="#622423 [1605]" opacity=".5" offset="1pt" offset2="-1pt"/>
              <v:textbox style="layout-flow:vertical-ideographic;mso-next-textbox:#_x0000_s1486" inset=",,1mm">
                <w:txbxContent>
                  <w:p w:rsidR="00827B82" w:rsidRPr="0056589B" w:rsidRDefault="00827B82" w:rsidP="00827B82">
                    <w:pPr>
                      <w:pStyle w:val="Grafiken-Text"/>
                      <w:spacing w:before="60"/>
                      <w:jc w:val="left"/>
                      <w:rPr>
                        <w:sz w:val="14"/>
                        <w:szCs w:val="14"/>
                      </w:rPr>
                    </w:pPr>
                    <w:r>
                      <w:rPr>
                        <w:sz w:val="14"/>
                        <w:szCs w:val="14"/>
                      </w:rPr>
                      <w:t>Ursache für</w:t>
                    </w:r>
                  </w:p>
                </w:txbxContent>
              </v:textbox>
            </v:rect>
            <v:shape id="_x0000_s1487" type="#_x0000_t67" style="position:absolute;left:9272;top:12648;width:992;height:1159;v-text-anchor:middle" fillcolor="#f2f2f2 [3052]" strokecolor="#f2f2f2 [3041]" strokeweight="3pt">
              <v:shadow on="t" type="perspective" color="#622423 [1605]" opacity=".5" offset="1pt" offset2="-1pt"/>
              <v:textbox style="layout-flow:vertical-ideographic;mso-next-textbox:#_x0000_s1487" inset=",,2.5mm">
                <w:txbxContent>
                  <w:p w:rsidR="00827B82" w:rsidRPr="0056589B" w:rsidRDefault="00827B82" w:rsidP="00827B82">
                    <w:pPr>
                      <w:rPr>
                        <w:szCs w:val="18"/>
                      </w:rPr>
                    </w:pPr>
                  </w:p>
                </w:txbxContent>
              </v:textbox>
            </v:shape>
            <v:shape id="_x0000_s1488" type="#_x0000_t70" style="position:absolute;left:7417;top:10245;width:992;height:1175;flip:y;v-text-anchor:middle" fillcolor="#f2f2f2 [3052]" strokecolor="#f2f2f2 [3041]" strokeweight="3pt">
              <v:shadow on="t" type="perspective" color="#622423 [1605]" opacity=".5" offset="1pt" offset2="-1pt"/>
              <v:textbox style="layout-flow:vertical-ideographic;mso-next-textbox:#_x0000_s1488" inset=",,2.5mm">
                <w:txbxContent>
                  <w:p w:rsidR="00827B82" w:rsidRPr="0056589B" w:rsidRDefault="00827B82" w:rsidP="00827B82">
                    <w:pPr>
                      <w:pStyle w:val="Grafiken-Text"/>
                      <w:jc w:val="both"/>
                      <w:rPr>
                        <w:sz w:val="14"/>
                        <w:szCs w:val="14"/>
                      </w:rPr>
                    </w:pPr>
                    <w:r>
                      <w:rPr>
                        <w:sz w:val="14"/>
                        <w:szCs w:val="14"/>
                      </w:rPr>
                      <w:t>Ursache für</w:t>
                    </w:r>
                  </w:p>
                </w:txbxContent>
              </v:textbox>
            </v:shape>
            <v:shape id="_x0000_s1349" type="#_x0000_t67" style="position:absolute;left:8356;top:12687;width:975;height:1117;v-text-anchor:middle" fillcolor="#f2f2f2 [3052]" strokecolor="#f2f2f2 [3041]" strokeweight="3pt">
              <v:shadow on="t" type="perspective" color="#622423 [1605]" opacity=".5" offset="1pt" offset2="-1pt"/>
              <v:textbox style="layout-flow:vertical-ideographic;mso-next-textbox:#_x0000_s1349" inset=",,2.5mm">
                <w:txbxContent>
                  <w:p w:rsidR="00B978BA" w:rsidRPr="0056589B" w:rsidRDefault="00B978BA" w:rsidP="00827B82">
                    <w:pPr>
                      <w:rPr>
                        <w:szCs w:val="14"/>
                      </w:rPr>
                    </w:pPr>
                  </w:p>
                </w:txbxContent>
              </v:textbox>
            </v:shape>
            <v:shape id="_x0000_s1341" type="#_x0000_t67" style="position:absolute;left:6483;top:10231;width:992;height:1191;v-text-anchor:middle" fillcolor="#f2f2f2 [3052]" strokecolor="#f2f2f2 [3041]" strokeweight="3pt">
              <v:shadow on="t" type="perspective" color="#622423 [1605]" opacity=".5" offset="1pt" offset2="-1pt"/>
              <v:textbox style="layout-flow:vertical-ideographic;mso-next-textbox:#_x0000_s1341" inset=",,2.5mm">
                <w:txbxContent>
                  <w:p w:rsidR="00B978BA" w:rsidRPr="00181793" w:rsidRDefault="00B978BA" w:rsidP="00827B82">
                    <w:pPr>
                      <w:pStyle w:val="Grafiken-Text"/>
                      <w:rPr>
                        <w:sz w:val="14"/>
                        <w:szCs w:val="14"/>
                      </w:rPr>
                    </w:pPr>
                    <w:r>
                      <w:rPr>
                        <w:sz w:val="14"/>
                        <w:szCs w:val="14"/>
                      </w:rPr>
                      <w:t>Anzeichen für</w:t>
                    </w:r>
                  </w:p>
                </w:txbxContent>
              </v:textbox>
            </v:shape>
            <v:rect id="_x0000_s1489" style="position:absolute;left:6394;top:6656;width:3984;height:8453" filled="f" fillcolor="black [3213]" strokecolor="black [3213]" strokeweight="1pt">
              <v:fill type="pattern"/>
              <v:stroke dashstyle="dash"/>
              <v:shadow type="perspective" color="#622423 [1605]" opacity=".5" offset="1pt" offset2="-1pt"/>
              <v:textbox style="mso-next-textbox:#_x0000_s1489" inset=",,2.5mm">
                <w:txbxContent>
                  <w:p w:rsidR="00827B82" w:rsidRDefault="00827B82" w:rsidP="00827B82">
                    <w:pPr>
                      <w:jc w:val="left"/>
                    </w:pPr>
                  </w:p>
                  <w:p w:rsidR="00827B82" w:rsidRDefault="00827B82" w:rsidP="00827B82">
                    <w:pPr>
                      <w:jc w:val="left"/>
                    </w:pPr>
                  </w:p>
                  <w:p w:rsidR="00827B82" w:rsidRDefault="00827B82" w:rsidP="00827B82">
                    <w:pPr>
                      <w:jc w:val="left"/>
                    </w:pPr>
                  </w:p>
                  <w:p w:rsidR="00827B82" w:rsidRDefault="00827B82" w:rsidP="00827B82">
                    <w:pPr>
                      <w:jc w:val="left"/>
                    </w:pPr>
                  </w:p>
                  <w:p w:rsidR="00827B82" w:rsidRDefault="00827B82" w:rsidP="00827B82">
                    <w:pPr>
                      <w:jc w:val="left"/>
                    </w:pPr>
                  </w:p>
                  <w:p w:rsidR="00827B82" w:rsidRDefault="00827B82" w:rsidP="00827B82">
                    <w:pPr>
                      <w:tabs>
                        <w:tab w:val="left" w:pos="2552"/>
                      </w:tabs>
                      <w:ind w:firstLine="0"/>
                      <w:jc w:val="left"/>
                      <w:rPr>
                        <w:sz w:val="23"/>
                        <w:szCs w:val="23"/>
                      </w:rPr>
                    </w:pPr>
                    <w:r>
                      <w:rPr>
                        <w:sz w:val="23"/>
                        <w:szCs w:val="23"/>
                      </w:rPr>
                      <w:t>Diskursmuster</w:t>
                    </w:r>
                    <w:r>
                      <w:rPr>
                        <w:sz w:val="23"/>
                        <w:szCs w:val="23"/>
                      </w:rPr>
                      <w:tab/>
                      <w:t>eines</w:t>
                    </w:r>
                  </w:p>
                  <w:p w:rsidR="00827B82" w:rsidRDefault="00827B82" w:rsidP="00827B82">
                    <w:pPr>
                      <w:ind w:firstLine="0"/>
                      <w:jc w:val="left"/>
                      <w:rPr>
                        <w:sz w:val="23"/>
                        <w:szCs w:val="23"/>
                      </w:rPr>
                    </w:pPr>
                    <w:r>
                      <w:rPr>
                        <w:sz w:val="23"/>
                        <w:szCs w:val="23"/>
                      </w:rPr>
                      <w:t>Diskurses</w:t>
                    </w:r>
                  </w:p>
                  <w:p w:rsidR="00827B82" w:rsidRDefault="00827B82" w:rsidP="00827B82">
                    <w:pPr>
                      <w:jc w:val="left"/>
                    </w:pPr>
                  </w:p>
                  <w:p w:rsidR="00827B82" w:rsidRDefault="00827B82" w:rsidP="00827B82"/>
                  <w:p w:rsidR="00827B82" w:rsidRDefault="00827B82" w:rsidP="00827B82"/>
                  <w:p w:rsidR="00827B82" w:rsidRDefault="00827B82" w:rsidP="00827B82"/>
                  <w:p w:rsidR="00827B82" w:rsidRDefault="00827B82" w:rsidP="00827B82"/>
                  <w:p w:rsidR="00827B82" w:rsidRDefault="00827B82" w:rsidP="00827B82"/>
                  <w:p w:rsidR="00827B82" w:rsidRDefault="00827B82" w:rsidP="00827B82"/>
                  <w:p w:rsidR="00827B82" w:rsidRDefault="00827B82" w:rsidP="00827B82"/>
                  <w:p w:rsidR="00827B82" w:rsidRDefault="00827B82" w:rsidP="00827B82"/>
                  <w:p w:rsidR="00827B82" w:rsidRDefault="00827B82" w:rsidP="00827B82"/>
                  <w:p w:rsidR="00827B82" w:rsidRDefault="00827B82" w:rsidP="00827B82"/>
                  <w:p w:rsidR="00827B82" w:rsidRDefault="00827B82" w:rsidP="00827B82"/>
                  <w:p w:rsidR="00827B82" w:rsidRDefault="00827B82" w:rsidP="00827B82"/>
                  <w:p w:rsidR="00827B82" w:rsidRDefault="00827B82" w:rsidP="00827B82"/>
                  <w:p w:rsidR="00827B82" w:rsidRDefault="00827B82" w:rsidP="00827B82">
                    <w:pPr>
                      <w:ind w:firstLine="0"/>
                    </w:pPr>
                  </w:p>
                  <w:p w:rsidR="00827B82" w:rsidRDefault="00827B82" w:rsidP="00827B82">
                    <w:pPr>
                      <w:ind w:firstLine="0"/>
                    </w:pPr>
                    <w:r>
                      <w:t>(Bereich der</w:t>
                    </w:r>
                  </w:p>
                  <w:p w:rsidR="00827B82" w:rsidRDefault="00827B82" w:rsidP="00827B82">
                    <w:pPr>
                      <w:ind w:firstLine="0"/>
                    </w:pPr>
                    <w:r>
                      <w:t>Diskursanalyse)</w:t>
                    </w:r>
                  </w:p>
                  <w:p w:rsidR="00827B82" w:rsidRDefault="00827B82" w:rsidP="00827B82"/>
                  <w:p w:rsidR="00827B82" w:rsidRDefault="00827B82" w:rsidP="00827B82"/>
                  <w:p w:rsidR="00827B82" w:rsidRPr="00815997" w:rsidRDefault="00827B82" w:rsidP="00827B82"/>
                </w:txbxContent>
              </v:textbox>
            </v:rect>
          </v:group>
        </w:pict>
      </w:r>
      <w:r>
        <w:pict>
          <v:shape id="_x0000_i1027" type="#_x0000_t75" style="width:476.15pt;height:440.55pt">
            <v:imagedata croptop="-65520f" cropbottom="65520f"/>
          </v:shape>
        </w:pict>
      </w:r>
    </w:p>
    <w:p w:rsidR="00D63EBE" w:rsidRDefault="00D63EBE" w:rsidP="002661D9">
      <w:pPr>
        <w:ind w:firstLine="0"/>
      </w:pPr>
    </w:p>
    <w:p w:rsidR="00D63EBE" w:rsidRPr="00D63EBE" w:rsidRDefault="00D63EBE" w:rsidP="00D63EBE">
      <w:pPr>
        <w:pStyle w:val="Beschriftung"/>
        <w:spacing w:before="0" w:after="0"/>
        <w:rPr>
          <w:sz w:val="22"/>
          <w:szCs w:val="22"/>
        </w:rPr>
      </w:pPr>
      <w:bookmarkStart w:id="23" w:name="_Ref382772180"/>
      <w:r w:rsidRPr="00D63EBE">
        <w:rPr>
          <w:b/>
          <w:sz w:val="22"/>
          <w:szCs w:val="22"/>
        </w:rPr>
        <w:t xml:space="preserve">Abb. </w:t>
      </w:r>
      <w:r w:rsidR="00FB610B" w:rsidRPr="00D63EBE">
        <w:rPr>
          <w:b/>
          <w:sz w:val="22"/>
          <w:szCs w:val="22"/>
        </w:rPr>
        <w:fldChar w:fldCharType="begin"/>
      </w:r>
      <w:r w:rsidRPr="00D63EBE">
        <w:rPr>
          <w:b/>
          <w:sz w:val="22"/>
          <w:szCs w:val="22"/>
        </w:rPr>
        <w:instrText xml:space="preserve"> SEQ Abb. \* ARABIC </w:instrText>
      </w:r>
      <w:r w:rsidR="00FB610B" w:rsidRPr="00D63EBE">
        <w:rPr>
          <w:b/>
          <w:sz w:val="22"/>
          <w:szCs w:val="22"/>
        </w:rPr>
        <w:fldChar w:fldCharType="separate"/>
      </w:r>
      <w:r w:rsidR="00486BC1">
        <w:rPr>
          <w:b/>
          <w:noProof/>
          <w:sz w:val="22"/>
          <w:szCs w:val="22"/>
        </w:rPr>
        <w:t>3</w:t>
      </w:r>
      <w:r w:rsidR="00FB610B" w:rsidRPr="00D63EBE">
        <w:rPr>
          <w:b/>
          <w:sz w:val="22"/>
          <w:szCs w:val="22"/>
        </w:rPr>
        <w:fldChar w:fldCharType="end"/>
      </w:r>
      <w:bookmarkEnd w:id="23"/>
      <w:r w:rsidRPr="00D63EBE">
        <w:rPr>
          <w:b/>
          <w:sz w:val="22"/>
          <w:szCs w:val="22"/>
        </w:rPr>
        <w:t>:</w:t>
      </w:r>
      <w:r w:rsidRPr="00D63EBE">
        <w:rPr>
          <w:sz w:val="22"/>
          <w:szCs w:val="22"/>
        </w:rPr>
        <w:t xml:space="preserve"> Semiotisches 4-Ebenen-Modell der Diskursanalyse. Jede Diskursanalyse beruht auf der Suche nach Diskursmustern innerhalb einer bestimmten auf Ebene 1 eingegrenzten Textmenge (einem Diskurs im engeren Sinn). Ein Diskursmuster besteht aus Kausalverhältnissen, die es ermöglichen, bestimmte Textmuster als Anzeichen für bestimmte mentale oder soziale Muster zu interpretieren.</w:t>
      </w:r>
    </w:p>
    <w:p w:rsidR="00D63EBE" w:rsidRDefault="00D63EBE" w:rsidP="002661D9">
      <w:pPr>
        <w:ind w:firstLine="0"/>
      </w:pPr>
    </w:p>
    <w:p w:rsidR="00D63EBE" w:rsidRDefault="00D63EBE" w:rsidP="002661D9">
      <w:pPr>
        <w:ind w:firstLine="0"/>
      </w:pPr>
    </w:p>
    <w:p w:rsidR="001D1A36" w:rsidRDefault="001D1A36" w:rsidP="002661D9">
      <w:pPr>
        <w:ind w:firstLine="0"/>
      </w:pPr>
      <w:r>
        <w:t xml:space="preserve">Diskursmuster sind regelhafte Zusammenhänge zwischen Textmustern, mentalen und sozialen Mustern. </w:t>
      </w:r>
      <w:r w:rsidR="002661D9">
        <w:t>In einem konkreten Diskurs können gar keine, wenige oder viele Di</w:t>
      </w:r>
      <w:r w:rsidR="002661D9">
        <w:t>s</w:t>
      </w:r>
      <w:r w:rsidR="002661D9">
        <w:t xml:space="preserve">kursmuster vorliegen. </w:t>
      </w:r>
      <w:r>
        <w:t xml:space="preserve">Da es viele Einflussfaktoren gibt, führt ein bestimmtes mentales oder soziales Muster nicht notwendigerweise zu einem </w:t>
      </w:r>
      <w:r w:rsidR="00E807AC">
        <w:t xml:space="preserve">bestimmten </w:t>
      </w:r>
      <w:r>
        <w:t>Textmus</w:t>
      </w:r>
      <w:r w:rsidR="002661D9">
        <w:t>ter, und in umgekehrter Richtung sind keine eindeutigen Schlüsse möglich. Ausgehend von einem Textmuster muss daher immer zunächst postuliert werden, dass ein bestimmtes Diskur</w:t>
      </w:r>
      <w:r w:rsidR="002661D9">
        <w:t>s</w:t>
      </w:r>
      <w:r w:rsidR="002661D9">
        <w:t>muster im untersuchten Diskurs wirksam geworden ist, bevor auf Aspekte der Mentalität und Gesellschaft geschlossen werden kann.</w:t>
      </w:r>
    </w:p>
    <w:p w:rsidR="00B157F9" w:rsidRDefault="001D1A36" w:rsidP="001D1A36">
      <w:r>
        <w:t>Jede Diskursanalyse kann daher als eine Menge von</w:t>
      </w:r>
      <w:r w:rsidRPr="00E9104C">
        <w:rPr>
          <w:rFonts w:ascii="Helvetica" w:hAnsi="Helvetica"/>
          <w:spacing w:val="40"/>
        </w:rPr>
        <w:t xml:space="preserve"> Abduktionen </w:t>
      </w:r>
      <w:r>
        <w:t>beschrieben werden.</w:t>
      </w:r>
      <w:r w:rsidRPr="00F66A77">
        <w:t xml:space="preserve"> </w:t>
      </w:r>
      <w:r>
        <w:t>Die Abduktion wurde von Charles S. Peirce</w:t>
      </w:r>
      <w:r w:rsidR="00FB610B">
        <w:fldChar w:fldCharType="begin"/>
      </w:r>
      <w:r>
        <w:instrText xml:space="preserve"> XE "</w:instrText>
      </w:r>
      <w:r w:rsidRPr="00426FA1">
        <w:instrText>Peirce, Charles S.</w:instrText>
      </w:r>
      <w:r>
        <w:instrText xml:space="preserve">" </w:instrText>
      </w:r>
      <w:r w:rsidR="00FB610B">
        <w:fldChar w:fldCharType="end"/>
      </w:r>
      <w:r>
        <w:t xml:space="preserve"> als drittes logisches Schlussverfahren zusätzlich zur Deduktion und Induktion </w:t>
      </w:r>
      <w:r w:rsidR="002661D9">
        <w:t xml:space="preserve">eingeführt </w:t>
      </w:r>
      <w:r>
        <w:t>(</w:t>
      </w:r>
      <w:r w:rsidR="002E14AE">
        <w:t>CP 5.171</w:t>
      </w:r>
      <w:r>
        <w:t xml:space="preserve">; vgl. auch </w:t>
      </w:r>
      <w:r w:rsidR="00BC3B0B">
        <w:t>Pape</w:t>
      </w:r>
      <w:r>
        <w:t xml:space="preserve"> </w:t>
      </w:r>
      <w:r w:rsidR="002E14AE">
        <w:t>1998</w:t>
      </w:r>
      <w:r>
        <w:t xml:space="preserve">: </w:t>
      </w:r>
      <w:r w:rsidR="002E14AE">
        <w:t>2034</w:t>
      </w:r>
      <w:r>
        <w:t>)</w:t>
      </w:r>
      <w:r w:rsidR="00D9229D">
        <w:t xml:space="preserve">; er </w:t>
      </w:r>
      <w:r w:rsidR="005327A5">
        <w:t>betrachtete</w:t>
      </w:r>
      <w:r w:rsidR="00D9229D">
        <w:t xml:space="preserve"> sie als das einzige kenntniserweiternde Schlussverfahren</w:t>
      </w:r>
      <w:r w:rsidR="00FB610B">
        <w:fldChar w:fldCharType="begin"/>
      </w:r>
      <w:r w:rsidR="00D9229D">
        <w:instrText xml:space="preserve"> XE "</w:instrText>
      </w:r>
      <w:r w:rsidR="00D9229D" w:rsidRPr="00A91264">
        <w:instrText>Schlussverfahren</w:instrText>
      </w:r>
      <w:r w:rsidR="00D9229D">
        <w:instrText xml:space="preserve">, logische" </w:instrText>
      </w:r>
      <w:r w:rsidR="00FB610B">
        <w:fldChar w:fldCharType="end"/>
      </w:r>
      <w:r>
        <w:t>. Bei der Abdukt</w:t>
      </w:r>
      <w:r>
        <w:t>i</w:t>
      </w:r>
      <w:r>
        <w:lastRenderedPageBreak/>
        <w:t xml:space="preserve">on wird aufgrund einer beobachtbaren Einzeltatsache eine Regel angenommen, zu der die Einzeltatsache einen Fall darstellt. </w:t>
      </w:r>
      <w:r w:rsidR="00B157F9">
        <w:t xml:space="preserve">Bei einer Abduktion werden somit zwei Annahmen getroffen: Es wird (a) eine Hypothese aufgestellt, die eine Regel postuliert, und es wird (b) ein konkreter Sachverhalt als Fall der postulierten Regel </w:t>
      </w:r>
      <w:r w:rsidR="002661D9">
        <w:t>eingestuft</w:t>
      </w:r>
      <w:r w:rsidR="00B157F9">
        <w:t>.</w:t>
      </w:r>
    </w:p>
    <w:p w:rsidR="0064097E" w:rsidRDefault="0064097E" w:rsidP="0064097E">
      <w:r>
        <w:t xml:space="preserve">Aufgrund dieser Überlegungen können wir nun </w:t>
      </w:r>
      <w:r w:rsidR="00A52A26">
        <w:t>eine letzte Definition einführen:</w:t>
      </w:r>
    </w:p>
    <w:p w:rsidR="0064097E" w:rsidRDefault="0064097E" w:rsidP="0064097E">
      <w:pPr>
        <w:pStyle w:val="TheseDefinition"/>
      </w:pPr>
      <w:proofErr w:type="spellStart"/>
      <w:r w:rsidRPr="000834BF">
        <w:rPr>
          <w:rFonts w:cs="Arial"/>
        </w:rPr>
        <w:t>Def</w:t>
      </w:r>
      <w:proofErr w:type="spellEnd"/>
      <w:r w:rsidRPr="000834BF">
        <w:rPr>
          <w:rFonts w:cs="Arial"/>
        </w:rPr>
        <w:t>.</w:t>
      </w:r>
      <w:r w:rsidRPr="000834BF">
        <w:rPr>
          <w:rFonts w:cs="Arial"/>
        </w:rPr>
        <w:tab/>
      </w:r>
      <w:r w:rsidRPr="00E9104C">
        <w:rPr>
          <w:rFonts w:cs="Arial"/>
          <w:spacing w:val="40"/>
        </w:rPr>
        <w:t>Diskursanalyse:</w:t>
      </w:r>
      <w:r w:rsidRPr="00E9104C">
        <w:rPr>
          <w:rFonts w:ascii="Times" w:hAnsi="Times"/>
          <w:spacing w:val="40"/>
        </w:rPr>
        <w:t xml:space="preserve"> </w:t>
      </w:r>
      <w:r>
        <w:t xml:space="preserve">Eine Diskursanalyse ist ein Interpretationsprozess, bei dem innerhalb einer (meist </w:t>
      </w:r>
      <w:proofErr w:type="gramStart"/>
      <w:r>
        <w:t>thematisch</w:t>
      </w:r>
      <w:proofErr w:type="gramEnd"/>
      <w:r>
        <w:t xml:space="preserve"> sowie nach Ort und Zeit eingegrenzten) Textmenge nach Textmustern gesucht und diese als Anzeichen für mentale und/oder soziale Muster interpretiert werden. Diskursanalysen beruhen auf H</w:t>
      </w:r>
      <w:r>
        <w:t>y</w:t>
      </w:r>
      <w:r>
        <w:t xml:space="preserve">pothesen über </w:t>
      </w:r>
      <w:r w:rsidR="00423A9D">
        <w:t xml:space="preserve">das Vorliegen </w:t>
      </w:r>
      <w:r w:rsidR="00154DB9">
        <w:t>bestimmter</w:t>
      </w:r>
      <w:r>
        <w:t xml:space="preserve"> Zusammenhänge zwischen den Eb</w:t>
      </w:r>
      <w:r>
        <w:t>e</w:t>
      </w:r>
      <w:r>
        <w:t xml:space="preserve">nen, </w:t>
      </w:r>
      <w:r w:rsidRPr="008648E3">
        <w:t>die als</w:t>
      </w:r>
      <w:r w:rsidRPr="008648E3">
        <w:rPr>
          <w:rFonts w:ascii="Helvetica" w:hAnsi="Helvetica"/>
        </w:rPr>
        <w:t xml:space="preserve"> </w:t>
      </w:r>
      <w:r w:rsidR="008648E3">
        <w:rPr>
          <w:rFonts w:ascii="Helvetica" w:hAnsi="Helvetica"/>
        </w:rPr>
        <w:t>„</w:t>
      </w:r>
      <w:r w:rsidRPr="008648E3">
        <w:rPr>
          <w:rFonts w:ascii="Helvetica" w:hAnsi="Helvetica"/>
        </w:rPr>
        <w:t>Diskursmuster</w:t>
      </w:r>
      <w:r w:rsidR="008648E3">
        <w:rPr>
          <w:rFonts w:ascii="Helvetica" w:hAnsi="Helvetica"/>
        </w:rPr>
        <w:t>“</w:t>
      </w:r>
      <w:r w:rsidRPr="008648E3">
        <w:rPr>
          <w:rFonts w:ascii="Helvetica" w:hAnsi="Helvetica"/>
        </w:rPr>
        <w:t xml:space="preserve"> </w:t>
      </w:r>
      <w:r>
        <w:t>bezeich</w:t>
      </w:r>
      <w:r w:rsidR="00423A9D">
        <w:t>net werden</w:t>
      </w:r>
      <w:r w:rsidR="00A52A26">
        <w:t xml:space="preserve"> können</w:t>
      </w:r>
      <w:r w:rsidR="00423A9D">
        <w:t>, in dem untersuchten Diskurs.</w:t>
      </w:r>
    </w:p>
    <w:p w:rsidR="00E660AA" w:rsidRDefault="003F40DF" w:rsidP="0064097E">
      <w:pPr>
        <w:ind w:firstLine="0"/>
      </w:pPr>
      <w:r>
        <w:t xml:space="preserve">Diskursanalysen </w:t>
      </w:r>
      <w:r w:rsidR="00A52A26">
        <w:t>kommen</w:t>
      </w:r>
      <w:r>
        <w:t xml:space="preserve"> in Form wissenschaftlicher Arbeiten, aber auch in </w:t>
      </w:r>
      <w:r w:rsidR="00A52A26">
        <w:t>Medienb</w:t>
      </w:r>
      <w:r w:rsidR="00A52A26">
        <w:t>e</w:t>
      </w:r>
      <w:r w:rsidR="00A52A26">
        <w:t xml:space="preserve">richten oder in </w:t>
      </w:r>
      <w:r>
        <w:t xml:space="preserve">alltäglichen Gesprächen </w:t>
      </w:r>
      <w:r w:rsidR="00A52A26">
        <w:t>vor.</w:t>
      </w:r>
    </w:p>
    <w:p w:rsidR="00D122C4" w:rsidRPr="004C00E1" w:rsidRDefault="002720AE" w:rsidP="00E66446">
      <w:pPr>
        <w:pStyle w:val="berschrift2"/>
      </w:pPr>
      <w:bookmarkStart w:id="24" w:name="_Ref381652716"/>
      <w:bookmarkStart w:id="25" w:name="_Toc386672613"/>
      <w:r w:rsidRPr="004C00E1">
        <w:t>Diskursmuster</w:t>
      </w:r>
      <w:bookmarkEnd w:id="24"/>
      <w:bookmarkEnd w:id="25"/>
    </w:p>
    <w:p w:rsidR="00B96DD7" w:rsidRDefault="00B157F9" w:rsidP="00973815">
      <w:pPr>
        <w:ind w:firstLine="0"/>
      </w:pPr>
      <w:r>
        <w:t xml:space="preserve">Im </w:t>
      </w:r>
      <w:r w:rsidR="008117C4">
        <w:t xml:space="preserve">letzten Abschnitt </w:t>
      </w:r>
      <w:r>
        <w:t>wurde das 4-Ebenen-</w:t>
      </w:r>
      <w:r w:rsidR="0006291D">
        <w:t xml:space="preserve">Modell der Diskursanalyse </w:t>
      </w:r>
      <w:r>
        <w:t xml:space="preserve">vorgestellt, bei dem die Verbindungen zwischen den Ebenen durch Diskursmuster hergestellt werden. </w:t>
      </w:r>
      <w:r w:rsidR="00C706EF">
        <w:t>Im Fo</w:t>
      </w:r>
      <w:r w:rsidR="00C706EF">
        <w:t>l</w:t>
      </w:r>
      <w:r w:rsidR="00C706EF">
        <w:t xml:space="preserve">genden </w:t>
      </w:r>
      <w:r w:rsidR="00A52A26">
        <w:t>werden einige</w:t>
      </w:r>
      <w:r>
        <w:t xml:space="preserve"> </w:t>
      </w:r>
      <w:r w:rsidR="00A52A26">
        <w:t xml:space="preserve">wichtige Arten von </w:t>
      </w:r>
      <w:r>
        <w:t>Diskursmuster</w:t>
      </w:r>
      <w:r w:rsidR="00A52A26">
        <w:t>n genauer erläutert.</w:t>
      </w:r>
    </w:p>
    <w:p w:rsidR="002857A9" w:rsidRDefault="00392AE9" w:rsidP="00B711A5">
      <w:r>
        <w:t xml:space="preserve">Ein </w:t>
      </w:r>
      <w:r w:rsidR="00C706EF">
        <w:t xml:space="preserve">Textmuster </w:t>
      </w:r>
      <w:r>
        <w:t>kann nur auf mentale oder soziale Muster zurückzuführen sein; häufig werden aber Muster beider Ebenen eine Rolle spielen. Der Grund dafür ist, dass die en</w:t>
      </w:r>
      <w:r>
        <w:t>t</w:t>
      </w:r>
      <w:r>
        <w:t xml:space="preserve">sprechenden Kulturbereiche eng zusammenhängen: Die Mentalität bestimmt die </w:t>
      </w:r>
      <w:r w:rsidRPr="00392AE9">
        <w:rPr>
          <w:i/>
        </w:rPr>
        <w:t>Han</w:t>
      </w:r>
      <w:r w:rsidRPr="00392AE9">
        <w:rPr>
          <w:i/>
        </w:rPr>
        <w:t>d</w:t>
      </w:r>
      <w:r w:rsidRPr="00392AE9">
        <w:rPr>
          <w:i/>
        </w:rPr>
        <w:t>lungsoptionen</w:t>
      </w:r>
      <w:r>
        <w:t xml:space="preserve"> in einer Gesellschaft, und die Gesellschaft wirkt durch </w:t>
      </w:r>
      <w:proofErr w:type="spellStart"/>
      <w:r w:rsidRPr="00392AE9">
        <w:rPr>
          <w:i/>
        </w:rPr>
        <w:t>Konzeptualisierung</w:t>
      </w:r>
      <w:proofErr w:type="spellEnd"/>
      <w:r>
        <w:t xml:space="preserve"> auf die Mentalität zurück (vgl.</w:t>
      </w:r>
      <w:r w:rsidR="00581E65">
        <w:t xml:space="preserve"> </w:t>
      </w:r>
      <w:fldSimple w:instr=" REF _Ref387692392 \h  \* MERGEFORMAT ">
        <w:r w:rsidR="00486BC1" w:rsidRPr="00486BC1">
          <w:rPr>
            <w:sz w:val="22"/>
            <w:szCs w:val="22"/>
          </w:rPr>
          <w:t xml:space="preserve">Abb. </w:t>
        </w:r>
        <w:r w:rsidR="00486BC1" w:rsidRPr="00486BC1">
          <w:rPr>
            <w:noProof/>
            <w:sz w:val="22"/>
            <w:szCs w:val="22"/>
          </w:rPr>
          <w:t>2</w:t>
        </w:r>
      </w:fldSimple>
      <w:r>
        <w:t>). Daher sind auch die in den jeweiligen Bereichen feststellbaren Muster oft miteinander verbunden: Beispielsweise ist das abwertende Spr</w:t>
      </w:r>
      <w:r>
        <w:t>e</w:t>
      </w:r>
      <w:r>
        <w:t xml:space="preserve">chen über eine gewisse soziale Gruppe meist sowohl mit negativen Denkmustern als auch mit gesellschaftlicher Diskriminierung (etwa dem Ausschluss von bestimmten Berufen) verbunden, wie es etwa für die </w:t>
      </w:r>
      <w:r w:rsidR="00BD6825">
        <w:t xml:space="preserve">europäischen </w:t>
      </w:r>
      <w:r>
        <w:t xml:space="preserve">Juden </w:t>
      </w:r>
      <w:r w:rsidR="00BD6825">
        <w:t xml:space="preserve">jahrhundertelang </w:t>
      </w:r>
      <w:r>
        <w:t>galt</w:t>
      </w:r>
      <w:r w:rsidR="00BD6825">
        <w:t>.</w:t>
      </w:r>
    </w:p>
    <w:p w:rsidR="00FF5965" w:rsidRDefault="00A94D9A" w:rsidP="00EF2E52">
      <w:r>
        <w:t>Im Folgenden werden abschnittsweise verschiedene Arten von Diskursmustern vorg</w:t>
      </w:r>
      <w:r>
        <w:t>e</w:t>
      </w:r>
      <w:r>
        <w:t>stellt, wobei die Untergliederung nach dem zugrunde liegenden Textmuster erfolgt.</w:t>
      </w:r>
    </w:p>
    <w:p w:rsidR="00595CC6" w:rsidRPr="00595CC6" w:rsidRDefault="00A94D9A" w:rsidP="00E66446">
      <w:pPr>
        <w:pStyle w:val="berschrift3"/>
      </w:pPr>
      <w:bookmarkStart w:id="26" w:name="_Toc386672614"/>
      <w:r w:rsidRPr="00595CC6">
        <w:t xml:space="preserve">Textmuster auf der </w:t>
      </w:r>
      <w:r w:rsidR="00616AF2" w:rsidRPr="00595CC6">
        <w:t>Inhaltsebene</w:t>
      </w:r>
      <w:bookmarkEnd w:id="26"/>
    </w:p>
    <w:p w:rsidR="00D41090" w:rsidRDefault="00D41090" w:rsidP="00ED3506">
      <w:pPr>
        <w:ind w:firstLine="0"/>
      </w:pPr>
      <w:r>
        <w:t>Diese Muster beruhen auf abgrenzbaren Aspekten der Inhaltsebene: Unter „Inhalt“ sollen dabei alle abgrenzbaren Aspekte der Inhaltsebene verstanden werden. Da wir allgemein über Kodes sprechen, ist es nicht ganz einfach, eine allen Bereichen angemessene Te</w:t>
      </w:r>
      <w:r>
        <w:t>r</w:t>
      </w:r>
      <w:r>
        <w:t>minologie zu finden. Wir sprechen daher von „Inhalt“ für Beschreibungen, Darstellungen oder Thematisierungen bestimmter Gegenstände oder Sachverhalte, von „Argumentation“ für auf Überzeugungen ausgerichtete Aspekte wie Diskussionen, Meinungsäußerungen und Bewertungen.</w:t>
      </w:r>
    </w:p>
    <w:p w:rsidR="00D41090" w:rsidRDefault="00D41090" w:rsidP="00D41090">
      <w:r>
        <w:t>Quantitative Diskursanalysen suchen meist nach Mustern auf der Ausdrucksebene (vgl. nächster Abschnitt), was heute Computerprogramme übernehmen. Der Schritt vom Au</w:t>
      </w:r>
      <w:r>
        <w:t>s</w:t>
      </w:r>
      <w:r>
        <w:t xml:space="preserve">druck zum Inhalt ist jedoch meist nicht </w:t>
      </w:r>
      <w:r w:rsidR="00A645F9">
        <w:t>automatisierbar</w:t>
      </w:r>
      <w:r>
        <w:t>. So ist es kaum möglich, die Ei</w:t>
      </w:r>
      <w:r>
        <w:t>n</w:t>
      </w:r>
      <w:r>
        <w:t>stellung der Diskursteilnehmer zu den bezeichneten Phänomenen (oder selbst nur den dafür verwendeten Ausdrücken und ihren Konnotationen) automatisch zu erkennen. Daher kann etwa aus der zunehmenden Häufigkeit eines pejorativ konnotierten Ausdrucks in einem Diskurs nicht geschlossen werden, dass die Bewertung des bezeichneten Konzepts oder Phänomens negativer geworden ist; es kann sich um eine zunehmende Thematisi</w:t>
      </w:r>
      <w:r>
        <w:t>e</w:t>
      </w:r>
      <w:r>
        <w:t>rung eines Konzepts oder Phänomens handeln, für das sich nun einmal dieser Ausdruck eingebürgert hat, oder um eine Diskussion über den Ausdruck selbst. Daher werden qua</w:t>
      </w:r>
      <w:r>
        <w:t>n</w:t>
      </w:r>
      <w:r>
        <w:lastRenderedPageBreak/>
        <w:t>titative Analysen durch eine Interpretation der Ergebnisse ergänzt, um zur Inhaltsebene zu gelangen. Ein quantitatives Analyseverfahren, das unmittelbar auf die Inhaltsebene z</w:t>
      </w:r>
      <w:r>
        <w:t>u</w:t>
      </w:r>
      <w:r>
        <w:t>greift, ist derzeit wohl nur mit Kodierung möglich.</w:t>
      </w:r>
      <w:r>
        <w:rPr>
          <w:rStyle w:val="Funotenzeichen"/>
        </w:rPr>
        <w:footnoteReference w:id="18"/>
      </w:r>
    </w:p>
    <w:p w:rsidR="00D41090" w:rsidRDefault="00FB610B" w:rsidP="00D41090">
      <w:fldSimple w:instr=" REF _Ref382772262 \h  \* MERGEFORMAT ">
        <w:r w:rsidR="00486BC1" w:rsidRPr="00486BC1">
          <w:t xml:space="preserve">Tab. </w:t>
        </w:r>
        <w:r w:rsidR="00486BC1" w:rsidRPr="00486BC1">
          <w:rPr>
            <w:noProof/>
          </w:rPr>
          <w:t>1</w:t>
        </w:r>
      </w:fldSimple>
      <w:r w:rsidR="00D41090">
        <w:t xml:space="preserve"> gibt eine Übersicht über wichtige Diskursmuster auf der Inhaltsebene.</w:t>
      </w:r>
    </w:p>
    <w:p w:rsidR="006C2E32" w:rsidRDefault="006C2E32" w:rsidP="00D41090"/>
    <w:p w:rsidR="006C2E32" w:rsidRDefault="006C2E32" w:rsidP="00D41090"/>
    <w:p w:rsidR="006C2E32" w:rsidRDefault="006C2E32" w:rsidP="006C2E32">
      <w:pPr>
        <w:ind w:firstLine="0"/>
        <w:rPr>
          <w:sz w:val="22"/>
          <w:szCs w:val="22"/>
        </w:rPr>
      </w:pPr>
      <w:bookmarkStart w:id="27" w:name="_Ref382772262"/>
      <w:r w:rsidRPr="006C2E32">
        <w:rPr>
          <w:b/>
          <w:sz w:val="22"/>
          <w:szCs w:val="22"/>
        </w:rPr>
        <w:t xml:space="preserve">Tab. </w:t>
      </w:r>
      <w:r w:rsidR="00FB610B" w:rsidRPr="006C2E32">
        <w:rPr>
          <w:b/>
          <w:sz w:val="22"/>
          <w:szCs w:val="22"/>
        </w:rPr>
        <w:fldChar w:fldCharType="begin"/>
      </w:r>
      <w:r w:rsidRPr="006C2E32">
        <w:rPr>
          <w:b/>
          <w:sz w:val="22"/>
          <w:szCs w:val="22"/>
        </w:rPr>
        <w:instrText xml:space="preserve"> SEQ Tab. \* ARABIC </w:instrText>
      </w:r>
      <w:r w:rsidR="00FB610B" w:rsidRPr="006C2E32">
        <w:rPr>
          <w:b/>
          <w:sz w:val="22"/>
          <w:szCs w:val="22"/>
        </w:rPr>
        <w:fldChar w:fldCharType="separate"/>
      </w:r>
      <w:r w:rsidR="00486BC1">
        <w:rPr>
          <w:b/>
          <w:noProof/>
          <w:sz w:val="22"/>
          <w:szCs w:val="22"/>
        </w:rPr>
        <w:t>1</w:t>
      </w:r>
      <w:r w:rsidR="00FB610B" w:rsidRPr="006C2E32">
        <w:rPr>
          <w:b/>
          <w:sz w:val="22"/>
          <w:szCs w:val="22"/>
        </w:rPr>
        <w:fldChar w:fldCharType="end"/>
      </w:r>
      <w:bookmarkEnd w:id="27"/>
      <w:r w:rsidRPr="006C2E32">
        <w:rPr>
          <w:b/>
          <w:sz w:val="22"/>
          <w:szCs w:val="22"/>
        </w:rPr>
        <w:t>:</w:t>
      </w:r>
      <w:r w:rsidRPr="006C2E32">
        <w:rPr>
          <w:sz w:val="22"/>
          <w:szCs w:val="22"/>
        </w:rPr>
        <w:t xml:space="preserve"> Sechs Diskursmuster, die auf Textmustern auf der Inhaltsebene basieren. (E2 = Ebene 2 usw.; der Schrägstrich „/“ steht zwischen Alternativen.)</w:t>
      </w:r>
    </w:p>
    <w:p w:rsidR="006C2E32" w:rsidRDefault="006C2E32" w:rsidP="006C2E32">
      <w:pPr>
        <w:ind w:firstLine="0"/>
      </w:pPr>
    </w:p>
    <w:tbl>
      <w:tblPr>
        <w:tblStyle w:val="Tabellengitternetz"/>
        <w:tblW w:w="0" w:type="auto"/>
        <w:tblCellMar>
          <w:top w:w="57" w:type="dxa"/>
          <w:bottom w:w="57" w:type="dxa"/>
        </w:tblCellMar>
        <w:tblLook w:val="04A0"/>
      </w:tblPr>
      <w:tblGrid>
        <w:gridCol w:w="675"/>
        <w:gridCol w:w="709"/>
        <w:gridCol w:w="8394"/>
      </w:tblGrid>
      <w:tr w:rsidR="0014769B" w:rsidRPr="00B05B4D" w:rsidTr="00B05B4D">
        <w:tc>
          <w:tcPr>
            <w:tcW w:w="675" w:type="dxa"/>
            <w:tcBorders>
              <w:top w:val="single" w:sz="12" w:space="0" w:color="auto"/>
              <w:bottom w:val="single" w:sz="12" w:space="0" w:color="auto"/>
              <w:right w:val="single" w:sz="12" w:space="0" w:color="auto"/>
            </w:tcBorders>
          </w:tcPr>
          <w:p w:rsidR="0014769B" w:rsidRPr="00B05B4D" w:rsidRDefault="0014769B" w:rsidP="00BC4C6B">
            <w:pPr>
              <w:ind w:firstLine="0"/>
              <w:rPr>
                <w:rFonts w:cs="Arial"/>
                <w:b/>
                <w:sz w:val="21"/>
                <w:szCs w:val="21"/>
              </w:rPr>
            </w:pPr>
          </w:p>
        </w:tc>
        <w:tc>
          <w:tcPr>
            <w:tcW w:w="9103" w:type="dxa"/>
            <w:gridSpan w:val="2"/>
            <w:tcBorders>
              <w:top w:val="single" w:sz="12" w:space="0" w:color="auto"/>
              <w:left w:val="single" w:sz="12" w:space="0" w:color="auto"/>
              <w:bottom w:val="single" w:sz="12" w:space="0" w:color="auto"/>
            </w:tcBorders>
          </w:tcPr>
          <w:p w:rsidR="0014769B" w:rsidRPr="00B05B4D" w:rsidRDefault="00670E5E" w:rsidP="0014769B">
            <w:pPr>
              <w:ind w:firstLine="0"/>
              <w:jc w:val="center"/>
              <w:rPr>
                <w:rFonts w:cs="Arial"/>
                <w:b/>
                <w:sz w:val="21"/>
                <w:szCs w:val="21"/>
              </w:rPr>
            </w:pPr>
            <w:r>
              <w:rPr>
                <w:rFonts w:cs="Arial"/>
                <w:b/>
                <w:sz w:val="21"/>
                <w:szCs w:val="21"/>
              </w:rPr>
              <w:t xml:space="preserve">Diskursmuster ausgehend von Textmustern auf der </w:t>
            </w:r>
            <w:r w:rsidR="0014769B" w:rsidRPr="00B05B4D">
              <w:rPr>
                <w:rFonts w:cs="Arial"/>
                <w:b/>
                <w:sz w:val="21"/>
                <w:szCs w:val="21"/>
              </w:rPr>
              <w:t>Inhaltsebene</w:t>
            </w:r>
          </w:p>
        </w:tc>
      </w:tr>
      <w:tr w:rsidR="0014769B" w:rsidRPr="00B05B4D" w:rsidTr="00B05B4D">
        <w:tc>
          <w:tcPr>
            <w:tcW w:w="675" w:type="dxa"/>
            <w:vMerge w:val="restart"/>
            <w:tcBorders>
              <w:top w:val="single" w:sz="12" w:space="0" w:color="auto"/>
              <w:right w:val="single" w:sz="12" w:space="0" w:color="auto"/>
            </w:tcBorders>
          </w:tcPr>
          <w:p w:rsidR="0014769B" w:rsidRPr="00B05B4D" w:rsidRDefault="002A1D51" w:rsidP="00BC4C6B">
            <w:pPr>
              <w:ind w:firstLine="0"/>
              <w:rPr>
                <w:rFonts w:cs="Arial"/>
                <w:sz w:val="21"/>
                <w:szCs w:val="21"/>
              </w:rPr>
            </w:pPr>
            <w:r>
              <w:rPr>
                <w:rFonts w:cs="Arial"/>
                <w:sz w:val="21"/>
                <w:szCs w:val="21"/>
              </w:rPr>
              <w:t>1</w:t>
            </w:r>
          </w:p>
        </w:tc>
        <w:tc>
          <w:tcPr>
            <w:tcW w:w="709" w:type="dxa"/>
            <w:tcBorders>
              <w:top w:val="single" w:sz="12" w:space="0" w:color="auto"/>
              <w:left w:val="single" w:sz="12" w:space="0" w:color="auto"/>
            </w:tcBorders>
          </w:tcPr>
          <w:p w:rsidR="0014769B" w:rsidRPr="00B05B4D" w:rsidRDefault="0014769B" w:rsidP="00BC4C6B">
            <w:pPr>
              <w:ind w:firstLine="0"/>
              <w:rPr>
                <w:rFonts w:cs="Arial"/>
                <w:sz w:val="21"/>
                <w:szCs w:val="21"/>
              </w:rPr>
            </w:pPr>
            <w:r w:rsidRPr="00B05B4D">
              <w:rPr>
                <w:rFonts w:cs="Arial"/>
                <w:sz w:val="21"/>
                <w:szCs w:val="21"/>
              </w:rPr>
              <w:t>E2</w:t>
            </w:r>
          </w:p>
        </w:tc>
        <w:tc>
          <w:tcPr>
            <w:tcW w:w="8394" w:type="dxa"/>
            <w:tcBorders>
              <w:top w:val="single" w:sz="12" w:space="0" w:color="auto"/>
            </w:tcBorders>
          </w:tcPr>
          <w:p w:rsidR="0014769B" w:rsidRPr="00B05B4D" w:rsidRDefault="0014769B" w:rsidP="00BC4C6B">
            <w:pPr>
              <w:ind w:firstLine="0"/>
              <w:rPr>
                <w:rFonts w:cs="Arial"/>
                <w:sz w:val="21"/>
                <w:szCs w:val="21"/>
              </w:rPr>
            </w:pPr>
            <w:r w:rsidRPr="00B05B4D">
              <w:rPr>
                <w:rFonts w:cs="Arial"/>
                <w:sz w:val="21"/>
                <w:szCs w:val="21"/>
              </w:rPr>
              <w:t>Häufiges Vorkommen eines Inhalts / einer Argumentation</w:t>
            </w:r>
          </w:p>
        </w:tc>
      </w:tr>
      <w:tr w:rsidR="0014769B" w:rsidRPr="00B05B4D" w:rsidTr="00B05B4D">
        <w:tc>
          <w:tcPr>
            <w:tcW w:w="675" w:type="dxa"/>
            <w:vMerge/>
            <w:tcBorders>
              <w:right w:val="single" w:sz="12" w:space="0" w:color="auto"/>
            </w:tcBorders>
          </w:tcPr>
          <w:p w:rsidR="0014769B" w:rsidRPr="00B05B4D" w:rsidRDefault="0014769B" w:rsidP="00BC4C6B">
            <w:pPr>
              <w:ind w:firstLine="0"/>
              <w:rPr>
                <w:rFonts w:cs="Arial"/>
                <w:sz w:val="21"/>
                <w:szCs w:val="21"/>
              </w:rPr>
            </w:pPr>
          </w:p>
        </w:tc>
        <w:tc>
          <w:tcPr>
            <w:tcW w:w="709" w:type="dxa"/>
            <w:tcBorders>
              <w:left w:val="single" w:sz="12" w:space="0" w:color="auto"/>
            </w:tcBorders>
          </w:tcPr>
          <w:p w:rsidR="0014769B" w:rsidRPr="00B05B4D" w:rsidRDefault="0014769B" w:rsidP="00BC4C6B">
            <w:pPr>
              <w:ind w:firstLine="0"/>
              <w:rPr>
                <w:rFonts w:cs="Arial"/>
                <w:sz w:val="21"/>
                <w:szCs w:val="21"/>
              </w:rPr>
            </w:pPr>
            <w:r w:rsidRPr="00B05B4D">
              <w:rPr>
                <w:rFonts w:cs="Arial"/>
                <w:sz w:val="21"/>
                <w:szCs w:val="21"/>
              </w:rPr>
              <w:t>E3</w:t>
            </w:r>
          </w:p>
        </w:tc>
        <w:tc>
          <w:tcPr>
            <w:tcW w:w="8394" w:type="dxa"/>
          </w:tcPr>
          <w:p w:rsidR="0014769B" w:rsidRPr="00B05B4D" w:rsidRDefault="0014769B" w:rsidP="00BC4C6B">
            <w:pPr>
              <w:ind w:firstLine="0"/>
              <w:rPr>
                <w:rFonts w:cs="Arial"/>
                <w:sz w:val="21"/>
                <w:szCs w:val="21"/>
              </w:rPr>
            </w:pPr>
            <w:r w:rsidRPr="00B05B4D">
              <w:rPr>
                <w:rFonts w:cs="Arial"/>
                <w:sz w:val="21"/>
                <w:szCs w:val="21"/>
              </w:rPr>
              <w:t>Der Inhalt oder die Argumentation wird mit dem Diskursthema assoziiert (d.h. kognitiv aktiviert, wenn das Diskursthema aufgerufen wird)</w:t>
            </w:r>
          </w:p>
        </w:tc>
      </w:tr>
      <w:tr w:rsidR="0014769B" w:rsidRPr="00B05B4D" w:rsidTr="00B05B4D">
        <w:tc>
          <w:tcPr>
            <w:tcW w:w="675" w:type="dxa"/>
            <w:vMerge/>
            <w:tcBorders>
              <w:right w:val="single" w:sz="12" w:space="0" w:color="auto"/>
            </w:tcBorders>
          </w:tcPr>
          <w:p w:rsidR="0014769B" w:rsidRPr="00B05B4D" w:rsidRDefault="0014769B" w:rsidP="00BC4C6B">
            <w:pPr>
              <w:ind w:firstLine="0"/>
              <w:rPr>
                <w:rFonts w:cs="Arial"/>
                <w:sz w:val="21"/>
                <w:szCs w:val="21"/>
              </w:rPr>
            </w:pPr>
          </w:p>
        </w:tc>
        <w:tc>
          <w:tcPr>
            <w:tcW w:w="709" w:type="dxa"/>
            <w:tcBorders>
              <w:left w:val="single" w:sz="12" w:space="0" w:color="auto"/>
            </w:tcBorders>
          </w:tcPr>
          <w:p w:rsidR="0014769B" w:rsidRPr="00B05B4D" w:rsidRDefault="0014769B" w:rsidP="00BC4C6B">
            <w:pPr>
              <w:ind w:firstLine="0"/>
              <w:rPr>
                <w:rFonts w:cs="Arial"/>
                <w:sz w:val="21"/>
                <w:szCs w:val="21"/>
              </w:rPr>
            </w:pPr>
            <w:r w:rsidRPr="00B05B4D">
              <w:rPr>
                <w:rFonts w:cs="Arial"/>
                <w:sz w:val="21"/>
                <w:szCs w:val="21"/>
              </w:rPr>
              <w:t>E4</w:t>
            </w:r>
          </w:p>
        </w:tc>
        <w:tc>
          <w:tcPr>
            <w:tcW w:w="8394" w:type="dxa"/>
          </w:tcPr>
          <w:p w:rsidR="0014769B" w:rsidRPr="00B05B4D" w:rsidRDefault="0014769B" w:rsidP="00C01ED2">
            <w:pPr>
              <w:ind w:firstLine="0"/>
              <w:rPr>
                <w:rFonts w:cs="Arial"/>
                <w:sz w:val="21"/>
                <w:szCs w:val="21"/>
              </w:rPr>
            </w:pPr>
            <w:r w:rsidRPr="00B05B4D">
              <w:rPr>
                <w:rFonts w:cs="Arial"/>
                <w:sz w:val="21"/>
                <w:szCs w:val="21"/>
              </w:rPr>
              <w:t xml:space="preserve">Der Inhalt / die Argumentation entspricht einer Sichtweise des Diskursthemas, die </w:t>
            </w:r>
            <w:r w:rsidR="005A0B8E">
              <w:rPr>
                <w:rFonts w:cs="Arial"/>
                <w:sz w:val="21"/>
                <w:szCs w:val="21"/>
              </w:rPr>
              <w:t xml:space="preserve">zu den sozialen Verhältnissen passt (z.B. </w:t>
            </w:r>
            <w:r w:rsidR="004F2325">
              <w:rPr>
                <w:rFonts w:cs="Arial"/>
                <w:sz w:val="21"/>
                <w:szCs w:val="21"/>
              </w:rPr>
              <w:t xml:space="preserve">indem sie </w:t>
            </w:r>
            <w:r w:rsidR="005A0B8E">
              <w:rPr>
                <w:rFonts w:cs="Arial"/>
                <w:sz w:val="21"/>
                <w:szCs w:val="21"/>
              </w:rPr>
              <w:t xml:space="preserve">den </w:t>
            </w:r>
            <w:r w:rsidRPr="00B05B4D">
              <w:rPr>
                <w:rFonts w:cs="Arial"/>
                <w:sz w:val="21"/>
                <w:szCs w:val="21"/>
              </w:rPr>
              <w:t xml:space="preserve">Interessen von </w:t>
            </w:r>
            <w:r w:rsidR="00C01ED2">
              <w:rPr>
                <w:rFonts w:cs="Arial"/>
                <w:sz w:val="21"/>
                <w:szCs w:val="21"/>
              </w:rPr>
              <w:t>den Diskurs beei</w:t>
            </w:r>
            <w:r w:rsidR="00C01ED2">
              <w:rPr>
                <w:rFonts w:cs="Arial"/>
                <w:sz w:val="21"/>
                <w:szCs w:val="21"/>
              </w:rPr>
              <w:t>n</w:t>
            </w:r>
            <w:r w:rsidR="00C01ED2">
              <w:rPr>
                <w:rFonts w:cs="Arial"/>
                <w:sz w:val="21"/>
                <w:szCs w:val="21"/>
              </w:rPr>
              <w:t xml:space="preserve">flussenden </w:t>
            </w:r>
            <w:r w:rsidRPr="00B05B4D">
              <w:rPr>
                <w:rFonts w:cs="Arial"/>
                <w:sz w:val="21"/>
                <w:szCs w:val="21"/>
              </w:rPr>
              <w:t>Institutionen oder Gruppen</w:t>
            </w:r>
            <w:r w:rsidR="005A0B8E">
              <w:rPr>
                <w:rFonts w:cs="Arial"/>
                <w:sz w:val="21"/>
                <w:szCs w:val="21"/>
              </w:rPr>
              <w:t xml:space="preserve"> entspricht, die Organisation der Gesellschaft widerspiegelt, Privilegien als natürlich erscheinen lässt, usw.)</w:t>
            </w:r>
          </w:p>
        </w:tc>
      </w:tr>
      <w:tr w:rsidR="0014769B" w:rsidRPr="00B05B4D" w:rsidTr="00B05B4D">
        <w:tc>
          <w:tcPr>
            <w:tcW w:w="675" w:type="dxa"/>
            <w:vMerge w:val="restart"/>
            <w:tcBorders>
              <w:top w:val="single" w:sz="12" w:space="0" w:color="auto"/>
              <w:right w:val="single" w:sz="12" w:space="0" w:color="auto"/>
            </w:tcBorders>
          </w:tcPr>
          <w:p w:rsidR="0014769B" w:rsidRPr="00B05B4D" w:rsidRDefault="0014769B" w:rsidP="00BC4C6B">
            <w:pPr>
              <w:ind w:firstLine="0"/>
              <w:rPr>
                <w:rFonts w:cs="Arial"/>
                <w:sz w:val="21"/>
                <w:szCs w:val="21"/>
              </w:rPr>
            </w:pPr>
            <w:r w:rsidRPr="00B05B4D">
              <w:rPr>
                <w:rFonts w:cs="Arial"/>
                <w:sz w:val="21"/>
                <w:szCs w:val="21"/>
              </w:rPr>
              <w:t>2</w:t>
            </w:r>
          </w:p>
        </w:tc>
        <w:tc>
          <w:tcPr>
            <w:tcW w:w="709" w:type="dxa"/>
            <w:tcBorders>
              <w:top w:val="single" w:sz="12" w:space="0" w:color="auto"/>
              <w:left w:val="single" w:sz="12" w:space="0" w:color="auto"/>
            </w:tcBorders>
          </w:tcPr>
          <w:p w:rsidR="0014769B" w:rsidRPr="00B05B4D" w:rsidRDefault="0014769B" w:rsidP="00BC4C6B">
            <w:pPr>
              <w:ind w:firstLine="0"/>
              <w:rPr>
                <w:rFonts w:cs="Arial"/>
                <w:sz w:val="21"/>
                <w:szCs w:val="21"/>
              </w:rPr>
            </w:pPr>
            <w:r w:rsidRPr="00B05B4D">
              <w:rPr>
                <w:rFonts w:cs="Arial"/>
                <w:sz w:val="21"/>
                <w:szCs w:val="21"/>
              </w:rPr>
              <w:t>E2</w:t>
            </w:r>
          </w:p>
        </w:tc>
        <w:tc>
          <w:tcPr>
            <w:tcW w:w="8394" w:type="dxa"/>
            <w:tcBorders>
              <w:top w:val="single" w:sz="12" w:space="0" w:color="auto"/>
            </w:tcBorders>
          </w:tcPr>
          <w:p w:rsidR="0014769B" w:rsidRPr="00B05B4D" w:rsidRDefault="0014769B" w:rsidP="00BC4C6B">
            <w:pPr>
              <w:ind w:firstLine="0"/>
              <w:rPr>
                <w:rFonts w:cs="Arial"/>
                <w:sz w:val="21"/>
                <w:szCs w:val="21"/>
              </w:rPr>
            </w:pPr>
            <w:r w:rsidRPr="00B05B4D">
              <w:rPr>
                <w:rFonts w:cs="Arial"/>
                <w:sz w:val="21"/>
                <w:szCs w:val="21"/>
              </w:rPr>
              <w:t>Zu- oder Abnahme eines Inhalts / einer Argumentation über die Zeit</w:t>
            </w:r>
          </w:p>
        </w:tc>
      </w:tr>
      <w:tr w:rsidR="0014769B" w:rsidRPr="00B05B4D" w:rsidTr="00B05B4D">
        <w:tc>
          <w:tcPr>
            <w:tcW w:w="675" w:type="dxa"/>
            <w:vMerge/>
            <w:tcBorders>
              <w:right w:val="single" w:sz="12" w:space="0" w:color="auto"/>
            </w:tcBorders>
          </w:tcPr>
          <w:p w:rsidR="0014769B" w:rsidRPr="00B05B4D" w:rsidRDefault="0014769B" w:rsidP="00BC4C6B">
            <w:pPr>
              <w:ind w:firstLine="0"/>
              <w:rPr>
                <w:rFonts w:cs="Arial"/>
                <w:sz w:val="21"/>
                <w:szCs w:val="21"/>
              </w:rPr>
            </w:pPr>
          </w:p>
        </w:tc>
        <w:tc>
          <w:tcPr>
            <w:tcW w:w="709" w:type="dxa"/>
            <w:tcBorders>
              <w:left w:val="single" w:sz="12" w:space="0" w:color="auto"/>
            </w:tcBorders>
          </w:tcPr>
          <w:p w:rsidR="0014769B" w:rsidRPr="00B05B4D" w:rsidRDefault="0014769B" w:rsidP="00BC4C6B">
            <w:pPr>
              <w:ind w:firstLine="0"/>
              <w:rPr>
                <w:rFonts w:cs="Arial"/>
                <w:sz w:val="21"/>
                <w:szCs w:val="21"/>
              </w:rPr>
            </w:pPr>
            <w:r w:rsidRPr="00B05B4D">
              <w:rPr>
                <w:rFonts w:cs="Arial"/>
                <w:sz w:val="21"/>
                <w:szCs w:val="21"/>
              </w:rPr>
              <w:t>E3</w:t>
            </w:r>
          </w:p>
        </w:tc>
        <w:tc>
          <w:tcPr>
            <w:tcW w:w="8394" w:type="dxa"/>
          </w:tcPr>
          <w:p w:rsidR="0014769B" w:rsidRPr="00B05B4D" w:rsidRDefault="00B05B4D" w:rsidP="00BC4C6B">
            <w:pPr>
              <w:ind w:firstLine="0"/>
              <w:rPr>
                <w:rFonts w:cs="Arial"/>
                <w:sz w:val="21"/>
                <w:szCs w:val="21"/>
              </w:rPr>
            </w:pPr>
            <w:r w:rsidRPr="00B05B4D">
              <w:rPr>
                <w:rFonts w:cs="Arial"/>
                <w:sz w:val="21"/>
                <w:szCs w:val="21"/>
              </w:rPr>
              <w:t>Zu- oder Abnahme des Grads der Assoziation (= gemeinsamen kognitiven Aktivierung) mit dem Diskursthema</w:t>
            </w:r>
          </w:p>
        </w:tc>
      </w:tr>
      <w:tr w:rsidR="0014769B" w:rsidRPr="00B05B4D" w:rsidTr="00B05B4D">
        <w:tc>
          <w:tcPr>
            <w:tcW w:w="675" w:type="dxa"/>
            <w:vMerge/>
            <w:tcBorders>
              <w:right w:val="single" w:sz="12" w:space="0" w:color="auto"/>
            </w:tcBorders>
          </w:tcPr>
          <w:p w:rsidR="0014769B" w:rsidRPr="00B05B4D" w:rsidRDefault="0014769B" w:rsidP="00BC4C6B">
            <w:pPr>
              <w:ind w:firstLine="0"/>
              <w:rPr>
                <w:rFonts w:cs="Arial"/>
                <w:sz w:val="21"/>
                <w:szCs w:val="21"/>
              </w:rPr>
            </w:pPr>
          </w:p>
        </w:tc>
        <w:tc>
          <w:tcPr>
            <w:tcW w:w="709" w:type="dxa"/>
            <w:tcBorders>
              <w:left w:val="single" w:sz="12" w:space="0" w:color="auto"/>
            </w:tcBorders>
          </w:tcPr>
          <w:p w:rsidR="0014769B" w:rsidRPr="00B05B4D" w:rsidRDefault="0014769B" w:rsidP="00BC4C6B">
            <w:pPr>
              <w:ind w:firstLine="0"/>
              <w:rPr>
                <w:rFonts w:cs="Arial"/>
                <w:sz w:val="21"/>
                <w:szCs w:val="21"/>
              </w:rPr>
            </w:pPr>
            <w:r w:rsidRPr="00B05B4D">
              <w:rPr>
                <w:rFonts w:cs="Arial"/>
                <w:sz w:val="21"/>
                <w:szCs w:val="21"/>
              </w:rPr>
              <w:t>E4</w:t>
            </w:r>
          </w:p>
        </w:tc>
        <w:tc>
          <w:tcPr>
            <w:tcW w:w="8394" w:type="dxa"/>
          </w:tcPr>
          <w:p w:rsidR="0014769B" w:rsidRPr="00B05B4D" w:rsidRDefault="005A0B8E" w:rsidP="0015745F">
            <w:pPr>
              <w:ind w:firstLine="0"/>
              <w:rPr>
                <w:rFonts w:cs="Arial"/>
                <w:sz w:val="21"/>
                <w:szCs w:val="21"/>
              </w:rPr>
            </w:pPr>
            <w:r>
              <w:rPr>
                <w:rFonts w:cs="Arial"/>
                <w:sz w:val="21"/>
                <w:szCs w:val="21"/>
              </w:rPr>
              <w:t xml:space="preserve">Der Inhalt / die Argumentation entspricht einer Sichtweise des Diskursthemas, die mit sich verändernden sozialen Verhältnissen zusammenhängt (z.B. indem sich die </w:t>
            </w:r>
            <w:r w:rsidR="00B05B4D" w:rsidRPr="00B05B4D">
              <w:rPr>
                <w:rFonts w:cs="Arial"/>
                <w:sz w:val="21"/>
                <w:szCs w:val="21"/>
              </w:rPr>
              <w:t>Int</w:t>
            </w:r>
            <w:r w:rsidR="00B05B4D" w:rsidRPr="00B05B4D">
              <w:rPr>
                <w:rFonts w:cs="Arial"/>
                <w:sz w:val="21"/>
                <w:szCs w:val="21"/>
              </w:rPr>
              <w:t>e</w:t>
            </w:r>
            <w:r w:rsidR="00B05B4D" w:rsidRPr="00B05B4D">
              <w:rPr>
                <w:rFonts w:cs="Arial"/>
                <w:sz w:val="21"/>
                <w:szCs w:val="21"/>
              </w:rPr>
              <w:t xml:space="preserve">ressen </w:t>
            </w:r>
            <w:r>
              <w:rPr>
                <w:rFonts w:cs="Arial"/>
                <w:sz w:val="21"/>
                <w:szCs w:val="21"/>
              </w:rPr>
              <w:t xml:space="preserve">von Institutionen oder Gruppen oder ihr Einfluss auf den Diskurs </w:t>
            </w:r>
            <w:r w:rsidR="0015745F">
              <w:rPr>
                <w:rFonts w:cs="Arial"/>
                <w:sz w:val="21"/>
                <w:szCs w:val="21"/>
              </w:rPr>
              <w:t>wandeln</w:t>
            </w:r>
            <w:r>
              <w:rPr>
                <w:rFonts w:cs="Arial"/>
                <w:sz w:val="21"/>
                <w:szCs w:val="21"/>
              </w:rPr>
              <w:t>, i</w:t>
            </w:r>
            <w:r>
              <w:rPr>
                <w:rFonts w:cs="Arial"/>
                <w:sz w:val="21"/>
                <w:szCs w:val="21"/>
              </w:rPr>
              <w:t>n</w:t>
            </w:r>
            <w:r>
              <w:rPr>
                <w:rFonts w:cs="Arial"/>
                <w:sz w:val="21"/>
                <w:szCs w:val="21"/>
              </w:rPr>
              <w:t>dem die Organisation der Gesellschaft sich verändert, indem Interessen oder Privil</w:t>
            </w:r>
            <w:r>
              <w:rPr>
                <w:rFonts w:cs="Arial"/>
                <w:sz w:val="21"/>
                <w:szCs w:val="21"/>
              </w:rPr>
              <w:t>e</w:t>
            </w:r>
            <w:r>
              <w:rPr>
                <w:rFonts w:cs="Arial"/>
                <w:sz w:val="21"/>
                <w:szCs w:val="21"/>
              </w:rPr>
              <w:t>gien sozialer Gruppen in Widerspruch geraten</w:t>
            </w:r>
            <w:r w:rsidR="00EA03EC">
              <w:rPr>
                <w:rFonts w:cs="Arial"/>
                <w:sz w:val="21"/>
                <w:szCs w:val="21"/>
              </w:rPr>
              <w:t xml:space="preserve"> oder vereinbar werden</w:t>
            </w:r>
            <w:r>
              <w:rPr>
                <w:rFonts w:cs="Arial"/>
                <w:sz w:val="21"/>
                <w:szCs w:val="21"/>
              </w:rPr>
              <w:t>, usw.)</w:t>
            </w:r>
          </w:p>
        </w:tc>
      </w:tr>
      <w:tr w:rsidR="0014769B" w:rsidRPr="00B05B4D" w:rsidTr="00B05B4D">
        <w:tc>
          <w:tcPr>
            <w:tcW w:w="675" w:type="dxa"/>
            <w:vMerge w:val="restart"/>
            <w:tcBorders>
              <w:top w:val="single" w:sz="12" w:space="0" w:color="auto"/>
              <w:right w:val="single" w:sz="12" w:space="0" w:color="auto"/>
            </w:tcBorders>
          </w:tcPr>
          <w:p w:rsidR="0014769B" w:rsidRPr="00B05B4D" w:rsidRDefault="002A1D51" w:rsidP="00BC4C6B">
            <w:pPr>
              <w:ind w:firstLine="0"/>
              <w:rPr>
                <w:rFonts w:cs="Arial"/>
                <w:sz w:val="21"/>
                <w:szCs w:val="21"/>
              </w:rPr>
            </w:pPr>
            <w:r>
              <w:rPr>
                <w:rFonts w:cs="Arial"/>
                <w:sz w:val="21"/>
                <w:szCs w:val="21"/>
              </w:rPr>
              <w:t>3</w:t>
            </w:r>
          </w:p>
        </w:tc>
        <w:tc>
          <w:tcPr>
            <w:tcW w:w="709" w:type="dxa"/>
            <w:tcBorders>
              <w:top w:val="single" w:sz="12" w:space="0" w:color="auto"/>
              <w:left w:val="single" w:sz="12" w:space="0" w:color="auto"/>
            </w:tcBorders>
          </w:tcPr>
          <w:p w:rsidR="0014769B" w:rsidRPr="00B05B4D" w:rsidRDefault="0014769B" w:rsidP="00BC4C6B">
            <w:pPr>
              <w:ind w:firstLine="0"/>
              <w:rPr>
                <w:rFonts w:cs="Arial"/>
                <w:sz w:val="21"/>
                <w:szCs w:val="21"/>
              </w:rPr>
            </w:pPr>
            <w:r w:rsidRPr="00B05B4D">
              <w:rPr>
                <w:rFonts w:cs="Arial"/>
                <w:sz w:val="21"/>
                <w:szCs w:val="21"/>
              </w:rPr>
              <w:t>E2</w:t>
            </w:r>
          </w:p>
        </w:tc>
        <w:tc>
          <w:tcPr>
            <w:tcW w:w="8394" w:type="dxa"/>
            <w:tcBorders>
              <w:top w:val="single" w:sz="12" w:space="0" w:color="auto"/>
            </w:tcBorders>
          </w:tcPr>
          <w:p w:rsidR="0014769B" w:rsidRPr="00B05B4D" w:rsidRDefault="00B05B4D" w:rsidP="0015745F">
            <w:pPr>
              <w:ind w:firstLine="0"/>
              <w:rPr>
                <w:rFonts w:cs="Arial"/>
                <w:sz w:val="21"/>
                <w:szCs w:val="21"/>
              </w:rPr>
            </w:pPr>
            <w:r w:rsidRPr="00B05B4D">
              <w:rPr>
                <w:rFonts w:cs="Arial"/>
                <w:sz w:val="21"/>
                <w:szCs w:val="21"/>
              </w:rPr>
              <w:t xml:space="preserve">Zusammenhang eines Inhalts / einer Argumentation mit bestimmten </w:t>
            </w:r>
            <w:r w:rsidR="0015745F">
              <w:rPr>
                <w:rFonts w:cs="Arial"/>
                <w:sz w:val="21"/>
                <w:szCs w:val="21"/>
              </w:rPr>
              <w:t xml:space="preserve">Medien, </w:t>
            </w:r>
            <w:r w:rsidR="00FC0F40">
              <w:rPr>
                <w:rFonts w:cs="Arial"/>
                <w:sz w:val="21"/>
                <w:szCs w:val="21"/>
              </w:rPr>
              <w:t xml:space="preserve">(Gruppen von) Diskursteilnehmern, </w:t>
            </w:r>
            <w:r w:rsidR="0015745F">
              <w:rPr>
                <w:rFonts w:cs="Arial"/>
                <w:sz w:val="21"/>
                <w:szCs w:val="21"/>
              </w:rPr>
              <w:t xml:space="preserve">Institutionen </w:t>
            </w:r>
            <w:r w:rsidRPr="00B05B4D">
              <w:rPr>
                <w:rFonts w:cs="Arial"/>
                <w:sz w:val="21"/>
                <w:szCs w:val="21"/>
              </w:rPr>
              <w:t xml:space="preserve">oder </w:t>
            </w:r>
            <w:r w:rsidR="00111053">
              <w:rPr>
                <w:sz w:val="21"/>
                <w:szCs w:val="21"/>
              </w:rPr>
              <w:t>Situationstypen</w:t>
            </w:r>
          </w:p>
        </w:tc>
      </w:tr>
      <w:tr w:rsidR="0014769B" w:rsidRPr="00B05B4D" w:rsidTr="00B05B4D">
        <w:tc>
          <w:tcPr>
            <w:tcW w:w="675" w:type="dxa"/>
            <w:vMerge/>
            <w:tcBorders>
              <w:right w:val="single" w:sz="12" w:space="0" w:color="auto"/>
            </w:tcBorders>
          </w:tcPr>
          <w:p w:rsidR="0014769B" w:rsidRPr="00B05B4D" w:rsidRDefault="0014769B" w:rsidP="00BC4C6B">
            <w:pPr>
              <w:ind w:firstLine="0"/>
              <w:rPr>
                <w:rFonts w:cs="Arial"/>
                <w:sz w:val="21"/>
                <w:szCs w:val="21"/>
              </w:rPr>
            </w:pPr>
          </w:p>
        </w:tc>
        <w:tc>
          <w:tcPr>
            <w:tcW w:w="709" w:type="dxa"/>
            <w:tcBorders>
              <w:left w:val="single" w:sz="12" w:space="0" w:color="auto"/>
            </w:tcBorders>
          </w:tcPr>
          <w:p w:rsidR="0014769B" w:rsidRPr="00B05B4D" w:rsidRDefault="0014769B" w:rsidP="00BC4C6B">
            <w:pPr>
              <w:ind w:firstLine="0"/>
              <w:rPr>
                <w:rFonts w:cs="Arial"/>
                <w:sz w:val="21"/>
                <w:szCs w:val="21"/>
              </w:rPr>
            </w:pPr>
            <w:r w:rsidRPr="00B05B4D">
              <w:rPr>
                <w:rFonts w:cs="Arial"/>
                <w:sz w:val="21"/>
                <w:szCs w:val="21"/>
              </w:rPr>
              <w:t>E3</w:t>
            </w:r>
          </w:p>
        </w:tc>
        <w:tc>
          <w:tcPr>
            <w:tcW w:w="8394" w:type="dxa"/>
          </w:tcPr>
          <w:p w:rsidR="0014769B" w:rsidRPr="00B05B4D" w:rsidRDefault="00B05B4D" w:rsidP="004F2325">
            <w:pPr>
              <w:ind w:firstLine="0"/>
              <w:rPr>
                <w:rFonts w:cs="Arial"/>
                <w:sz w:val="21"/>
                <w:szCs w:val="21"/>
              </w:rPr>
            </w:pPr>
            <w:r w:rsidRPr="00B05B4D">
              <w:rPr>
                <w:rFonts w:cs="Arial"/>
                <w:sz w:val="21"/>
                <w:szCs w:val="21"/>
              </w:rPr>
              <w:t>Der Grad der Assoziation (= gemeinsamen kognitiven Aktivierung) mit dem Diskur</w:t>
            </w:r>
            <w:r w:rsidRPr="00B05B4D">
              <w:rPr>
                <w:rFonts w:cs="Arial"/>
                <w:sz w:val="21"/>
                <w:szCs w:val="21"/>
              </w:rPr>
              <w:t>s</w:t>
            </w:r>
            <w:r w:rsidRPr="00B05B4D">
              <w:rPr>
                <w:rFonts w:cs="Arial"/>
                <w:sz w:val="21"/>
                <w:szCs w:val="21"/>
              </w:rPr>
              <w:t xml:space="preserve">thema </w:t>
            </w:r>
            <w:r w:rsidR="00FC0F40">
              <w:rPr>
                <w:rFonts w:cs="Arial"/>
                <w:sz w:val="21"/>
                <w:szCs w:val="21"/>
              </w:rPr>
              <w:t xml:space="preserve">unterscheidet sich </w:t>
            </w:r>
            <w:r w:rsidRPr="00B05B4D">
              <w:rPr>
                <w:rFonts w:cs="Arial"/>
                <w:sz w:val="21"/>
                <w:szCs w:val="21"/>
              </w:rPr>
              <w:t xml:space="preserve">für verschiedene </w:t>
            </w:r>
            <w:r w:rsidR="004F2325">
              <w:rPr>
                <w:rFonts w:cs="Arial"/>
                <w:sz w:val="21"/>
                <w:szCs w:val="21"/>
              </w:rPr>
              <w:t>Institutionen, (</w:t>
            </w:r>
            <w:r w:rsidR="00FC0F40">
              <w:rPr>
                <w:rFonts w:cs="Arial"/>
                <w:sz w:val="21"/>
                <w:szCs w:val="21"/>
              </w:rPr>
              <w:t>Gruppen von</w:t>
            </w:r>
            <w:r w:rsidR="004F2325">
              <w:rPr>
                <w:rFonts w:cs="Arial"/>
                <w:sz w:val="21"/>
                <w:szCs w:val="21"/>
              </w:rPr>
              <w:t>)</w:t>
            </w:r>
            <w:r w:rsidR="00FC0F40">
              <w:rPr>
                <w:rFonts w:cs="Arial"/>
                <w:sz w:val="21"/>
                <w:szCs w:val="21"/>
              </w:rPr>
              <w:t xml:space="preserve"> Diskursteilne</w:t>
            </w:r>
            <w:r w:rsidR="00FC0F40">
              <w:rPr>
                <w:rFonts w:cs="Arial"/>
                <w:sz w:val="21"/>
                <w:szCs w:val="21"/>
              </w:rPr>
              <w:t>h</w:t>
            </w:r>
            <w:r w:rsidR="00FC0F40">
              <w:rPr>
                <w:rFonts w:cs="Arial"/>
                <w:sz w:val="21"/>
                <w:szCs w:val="21"/>
              </w:rPr>
              <w:t>mern, Medien</w:t>
            </w:r>
            <w:r w:rsidRPr="00B05B4D">
              <w:rPr>
                <w:rFonts w:cs="Arial"/>
                <w:sz w:val="21"/>
                <w:szCs w:val="21"/>
              </w:rPr>
              <w:t xml:space="preserve"> oder </w:t>
            </w:r>
            <w:r w:rsidR="00111053">
              <w:rPr>
                <w:rFonts w:cs="Arial"/>
                <w:sz w:val="21"/>
                <w:szCs w:val="21"/>
              </w:rPr>
              <w:t>Situationstypen</w:t>
            </w:r>
          </w:p>
        </w:tc>
      </w:tr>
      <w:tr w:rsidR="0014769B" w:rsidRPr="00B05B4D" w:rsidTr="00B05B4D">
        <w:tc>
          <w:tcPr>
            <w:tcW w:w="675" w:type="dxa"/>
            <w:vMerge/>
            <w:tcBorders>
              <w:right w:val="single" w:sz="12" w:space="0" w:color="auto"/>
            </w:tcBorders>
          </w:tcPr>
          <w:p w:rsidR="0014769B" w:rsidRPr="00B05B4D" w:rsidRDefault="0014769B" w:rsidP="00BC4C6B">
            <w:pPr>
              <w:ind w:firstLine="0"/>
              <w:rPr>
                <w:rFonts w:cs="Arial"/>
                <w:sz w:val="21"/>
                <w:szCs w:val="21"/>
              </w:rPr>
            </w:pPr>
          </w:p>
        </w:tc>
        <w:tc>
          <w:tcPr>
            <w:tcW w:w="709" w:type="dxa"/>
            <w:tcBorders>
              <w:left w:val="single" w:sz="12" w:space="0" w:color="auto"/>
            </w:tcBorders>
          </w:tcPr>
          <w:p w:rsidR="0014769B" w:rsidRPr="00B05B4D" w:rsidRDefault="0014769B" w:rsidP="00BC4C6B">
            <w:pPr>
              <w:ind w:firstLine="0"/>
              <w:rPr>
                <w:rFonts w:cs="Arial"/>
                <w:sz w:val="21"/>
                <w:szCs w:val="21"/>
              </w:rPr>
            </w:pPr>
            <w:r w:rsidRPr="00B05B4D">
              <w:rPr>
                <w:rFonts w:cs="Arial"/>
                <w:sz w:val="21"/>
                <w:szCs w:val="21"/>
              </w:rPr>
              <w:t>E4</w:t>
            </w:r>
          </w:p>
        </w:tc>
        <w:tc>
          <w:tcPr>
            <w:tcW w:w="8394" w:type="dxa"/>
          </w:tcPr>
          <w:p w:rsidR="0014769B" w:rsidRPr="00B05B4D" w:rsidRDefault="00B05B4D" w:rsidP="00C53636">
            <w:pPr>
              <w:ind w:firstLine="0"/>
              <w:rPr>
                <w:rFonts w:cs="Arial"/>
                <w:sz w:val="21"/>
                <w:szCs w:val="21"/>
              </w:rPr>
            </w:pPr>
            <w:r w:rsidRPr="00B05B4D">
              <w:rPr>
                <w:rFonts w:cs="Arial"/>
                <w:sz w:val="21"/>
                <w:szCs w:val="21"/>
              </w:rPr>
              <w:t>Die Produzenten oder Zielgruppe</w:t>
            </w:r>
            <w:r w:rsidR="00C53636">
              <w:rPr>
                <w:rFonts w:cs="Arial"/>
                <w:sz w:val="21"/>
                <w:szCs w:val="21"/>
              </w:rPr>
              <w:t>n</w:t>
            </w:r>
            <w:r w:rsidRPr="00B05B4D">
              <w:rPr>
                <w:rFonts w:cs="Arial"/>
                <w:sz w:val="21"/>
                <w:szCs w:val="21"/>
              </w:rPr>
              <w:t xml:space="preserve"> der Medien, </w:t>
            </w:r>
            <w:r w:rsidR="004F2325">
              <w:rPr>
                <w:rFonts w:cs="Arial"/>
                <w:sz w:val="21"/>
                <w:szCs w:val="21"/>
              </w:rPr>
              <w:t>die (Gruppen von) Diskursteilnehmern</w:t>
            </w:r>
            <w:r w:rsidR="0015745F">
              <w:rPr>
                <w:rFonts w:cs="Arial"/>
                <w:sz w:val="21"/>
                <w:szCs w:val="21"/>
              </w:rPr>
              <w:t>, die Institutionen</w:t>
            </w:r>
            <w:r w:rsidR="004F2325">
              <w:rPr>
                <w:rFonts w:cs="Arial"/>
                <w:sz w:val="21"/>
                <w:szCs w:val="21"/>
              </w:rPr>
              <w:t xml:space="preserve"> oder die in </w:t>
            </w:r>
            <w:r w:rsidR="0015745F">
              <w:rPr>
                <w:rFonts w:cs="Arial"/>
                <w:sz w:val="21"/>
                <w:szCs w:val="21"/>
              </w:rPr>
              <w:t xml:space="preserve">den </w:t>
            </w:r>
            <w:r w:rsidR="00111053">
              <w:rPr>
                <w:rFonts w:cs="Arial"/>
                <w:sz w:val="21"/>
                <w:szCs w:val="21"/>
              </w:rPr>
              <w:t>Situationstypen</w:t>
            </w:r>
            <w:r w:rsidRPr="00B05B4D">
              <w:rPr>
                <w:rFonts w:cs="Arial"/>
                <w:sz w:val="21"/>
                <w:szCs w:val="21"/>
              </w:rPr>
              <w:t xml:space="preserve"> dominierenden Diskursteilnehmer unterscheiden sich in ihren Interessen, </w:t>
            </w:r>
            <w:r w:rsidR="005A0B8E">
              <w:rPr>
                <w:rFonts w:cs="Arial"/>
                <w:sz w:val="21"/>
                <w:szCs w:val="21"/>
              </w:rPr>
              <w:t xml:space="preserve">ihrer </w:t>
            </w:r>
            <w:r w:rsidR="00250C70">
              <w:rPr>
                <w:rFonts w:cs="Arial"/>
                <w:sz w:val="21"/>
                <w:szCs w:val="21"/>
              </w:rPr>
              <w:t xml:space="preserve">gesellschaftlichen </w:t>
            </w:r>
            <w:r w:rsidR="005A0B8E">
              <w:rPr>
                <w:rFonts w:cs="Arial"/>
                <w:sz w:val="21"/>
                <w:szCs w:val="21"/>
              </w:rPr>
              <w:t>Rolle, ihren Privilegien usw.</w:t>
            </w:r>
            <w:r w:rsidR="0015745F">
              <w:rPr>
                <w:rFonts w:cs="Arial"/>
                <w:sz w:val="21"/>
                <w:szCs w:val="21"/>
              </w:rPr>
              <w:t xml:space="preserve"> auf eine Weise, </w:t>
            </w:r>
            <w:r w:rsidR="00250C70">
              <w:rPr>
                <w:rFonts w:cs="Arial"/>
                <w:sz w:val="21"/>
                <w:szCs w:val="21"/>
              </w:rPr>
              <w:t xml:space="preserve">die unterschiedliche Sichtweisen auf das Diskursthema </w:t>
            </w:r>
            <w:r w:rsidR="00C53636">
              <w:rPr>
                <w:rFonts w:cs="Arial"/>
                <w:sz w:val="21"/>
                <w:szCs w:val="21"/>
              </w:rPr>
              <w:t>nahelegen</w:t>
            </w:r>
          </w:p>
        </w:tc>
      </w:tr>
      <w:tr w:rsidR="0014769B" w:rsidRPr="00B05B4D" w:rsidTr="00B05B4D">
        <w:tc>
          <w:tcPr>
            <w:tcW w:w="675" w:type="dxa"/>
            <w:vMerge w:val="restart"/>
            <w:tcBorders>
              <w:top w:val="single" w:sz="12" w:space="0" w:color="auto"/>
              <w:right w:val="single" w:sz="12" w:space="0" w:color="auto"/>
            </w:tcBorders>
          </w:tcPr>
          <w:p w:rsidR="0014769B" w:rsidRPr="00B05B4D" w:rsidRDefault="002A1D51" w:rsidP="00BC4C6B">
            <w:pPr>
              <w:ind w:firstLine="0"/>
              <w:rPr>
                <w:rFonts w:cs="Arial"/>
                <w:sz w:val="21"/>
                <w:szCs w:val="21"/>
              </w:rPr>
            </w:pPr>
            <w:r>
              <w:rPr>
                <w:rFonts w:cs="Arial"/>
                <w:sz w:val="21"/>
                <w:szCs w:val="21"/>
              </w:rPr>
              <w:t>4</w:t>
            </w:r>
          </w:p>
        </w:tc>
        <w:tc>
          <w:tcPr>
            <w:tcW w:w="709" w:type="dxa"/>
            <w:tcBorders>
              <w:top w:val="single" w:sz="12" w:space="0" w:color="auto"/>
              <w:left w:val="single" w:sz="12" w:space="0" w:color="auto"/>
            </w:tcBorders>
          </w:tcPr>
          <w:p w:rsidR="0014769B" w:rsidRPr="00B05B4D" w:rsidRDefault="0014769B" w:rsidP="00BC4C6B">
            <w:pPr>
              <w:ind w:firstLine="0"/>
              <w:rPr>
                <w:rFonts w:cs="Arial"/>
                <w:sz w:val="21"/>
                <w:szCs w:val="21"/>
              </w:rPr>
            </w:pPr>
            <w:r w:rsidRPr="00B05B4D">
              <w:rPr>
                <w:rFonts w:cs="Arial"/>
                <w:sz w:val="21"/>
                <w:szCs w:val="21"/>
              </w:rPr>
              <w:t>E2</w:t>
            </w:r>
          </w:p>
        </w:tc>
        <w:tc>
          <w:tcPr>
            <w:tcW w:w="8394" w:type="dxa"/>
            <w:tcBorders>
              <w:top w:val="single" w:sz="12" w:space="0" w:color="auto"/>
            </w:tcBorders>
          </w:tcPr>
          <w:p w:rsidR="0014769B" w:rsidRPr="00B05B4D" w:rsidRDefault="00B05B4D" w:rsidP="002A1D51">
            <w:pPr>
              <w:ind w:firstLine="0"/>
              <w:rPr>
                <w:rFonts w:cs="Arial"/>
                <w:sz w:val="21"/>
                <w:szCs w:val="21"/>
              </w:rPr>
            </w:pPr>
            <w:r w:rsidRPr="00B05B4D">
              <w:rPr>
                <w:rFonts w:cs="Arial"/>
                <w:sz w:val="21"/>
                <w:szCs w:val="21"/>
              </w:rPr>
              <w:t>Ein Inhalt / eine Argumentation ist innerhalb des Diskurses kontrovers</w:t>
            </w:r>
            <w:r w:rsidR="002A1D51">
              <w:rPr>
                <w:rFonts w:cs="Arial"/>
                <w:sz w:val="21"/>
                <w:szCs w:val="21"/>
              </w:rPr>
              <w:t xml:space="preserve"> / nicht kontrovers</w:t>
            </w:r>
          </w:p>
        </w:tc>
      </w:tr>
      <w:tr w:rsidR="0014769B" w:rsidRPr="00B05B4D" w:rsidTr="00B05B4D">
        <w:tc>
          <w:tcPr>
            <w:tcW w:w="675" w:type="dxa"/>
            <w:vMerge/>
            <w:tcBorders>
              <w:right w:val="single" w:sz="12" w:space="0" w:color="auto"/>
            </w:tcBorders>
          </w:tcPr>
          <w:p w:rsidR="0014769B" w:rsidRPr="00B05B4D" w:rsidRDefault="0014769B" w:rsidP="00BC4C6B">
            <w:pPr>
              <w:ind w:firstLine="0"/>
              <w:rPr>
                <w:rFonts w:cs="Arial"/>
                <w:sz w:val="21"/>
                <w:szCs w:val="21"/>
              </w:rPr>
            </w:pPr>
          </w:p>
        </w:tc>
        <w:tc>
          <w:tcPr>
            <w:tcW w:w="709" w:type="dxa"/>
            <w:tcBorders>
              <w:left w:val="single" w:sz="12" w:space="0" w:color="auto"/>
            </w:tcBorders>
          </w:tcPr>
          <w:p w:rsidR="0014769B" w:rsidRPr="00B05B4D" w:rsidRDefault="0014769B" w:rsidP="00BC4C6B">
            <w:pPr>
              <w:ind w:firstLine="0"/>
              <w:rPr>
                <w:rFonts w:cs="Arial"/>
                <w:sz w:val="21"/>
                <w:szCs w:val="21"/>
              </w:rPr>
            </w:pPr>
            <w:r w:rsidRPr="00B05B4D">
              <w:rPr>
                <w:rFonts w:cs="Arial"/>
                <w:sz w:val="21"/>
                <w:szCs w:val="21"/>
              </w:rPr>
              <w:t>E3</w:t>
            </w:r>
          </w:p>
        </w:tc>
        <w:tc>
          <w:tcPr>
            <w:tcW w:w="8394" w:type="dxa"/>
          </w:tcPr>
          <w:p w:rsidR="0014769B" w:rsidRPr="00B05B4D" w:rsidRDefault="00B05B4D" w:rsidP="002A1D51">
            <w:pPr>
              <w:ind w:firstLine="0"/>
              <w:rPr>
                <w:rFonts w:cs="Arial"/>
                <w:sz w:val="21"/>
                <w:szCs w:val="21"/>
              </w:rPr>
            </w:pPr>
            <w:r w:rsidRPr="00B05B4D">
              <w:rPr>
                <w:rFonts w:cs="Arial"/>
                <w:sz w:val="21"/>
                <w:szCs w:val="21"/>
              </w:rPr>
              <w:t>Der Inhalt / die Argumentation wird von allen einflussreichen (Gruppen von) Diskurstei</w:t>
            </w:r>
            <w:r w:rsidRPr="00B05B4D">
              <w:rPr>
                <w:rFonts w:cs="Arial"/>
                <w:sz w:val="21"/>
                <w:szCs w:val="21"/>
              </w:rPr>
              <w:t>l</w:t>
            </w:r>
            <w:r w:rsidRPr="00B05B4D">
              <w:rPr>
                <w:rFonts w:cs="Arial"/>
                <w:sz w:val="21"/>
                <w:szCs w:val="21"/>
              </w:rPr>
              <w:t xml:space="preserve">nehmern </w:t>
            </w:r>
            <w:r w:rsidR="002A1D51">
              <w:rPr>
                <w:rFonts w:cs="Arial"/>
                <w:sz w:val="21"/>
                <w:szCs w:val="21"/>
              </w:rPr>
              <w:t xml:space="preserve">widersprechend / </w:t>
            </w:r>
            <w:r w:rsidRPr="00B05B4D">
              <w:rPr>
                <w:rFonts w:cs="Arial"/>
                <w:sz w:val="21"/>
                <w:szCs w:val="21"/>
              </w:rPr>
              <w:t>ähnlich beurteilt</w:t>
            </w:r>
          </w:p>
        </w:tc>
      </w:tr>
      <w:tr w:rsidR="0014769B" w:rsidRPr="00B05B4D" w:rsidTr="00B05B4D">
        <w:tc>
          <w:tcPr>
            <w:tcW w:w="675" w:type="dxa"/>
            <w:vMerge/>
            <w:tcBorders>
              <w:right w:val="single" w:sz="12" w:space="0" w:color="auto"/>
            </w:tcBorders>
          </w:tcPr>
          <w:p w:rsidR="0014769B" w:rsidRPr="00B05B4D" w:rsidRDefault="0014769B" w:rsidP="00BC4C6B">
            <w:pPr>
              <w:ind w:firstLine="0"/>
              <w:rPr>
                <w:rFonts w:cs="Arial"/>
                <w:sz w:val="21"/>
                <w:szCs w:val="21"/>
              </w:rPr>
            </w:pPr>
          </w:p>
        </w:tc>
        <w:tc>
          <w:tcPr>
            <w:tcW w:w="709" w:type="dxa"/>
            <w:tcBorders>
              <w:left w:val="single" w:sz="12" w:space="0" w:color="auto"/>
            </w:tcBorders>
          </w:tcPr>
          <w:p w:rsidR="0014769B" w:rsidRPr="00B05B4D" w:rsidRDefault="0014769B" w:rsidP="00BC4C6B">
            <w:pPr>
              <w:ind w:firstLine="0"/>
              <w:rPr>
                <w:rFonts w:cs="Arial"/>
                <w:sz w:val="21"/>
                <w:szCs w:val="21"/>
              </w:rPr>
            </w:pPr>
            <w:r w:rsidRPr="00B05B4D">
              <w:rPr>
                <w:rFonts w:cs="Arial"/>
                <w:sz w:val="21"/>
                <w:szCs w:val="21"/>
              </w:rPr>
              <w:t>E4</w:t>
            </w:r>
          </w:p>
        </w:tc>
        <w:tc>
          <w:tcPr>
            <w:tcW w:w="8394" w:type="dxa"/>
          </w:tcPr>
          <w:p w:rsidR="0014769B" w:rsidRPr="00B05B4D" w:rsidRDefault="00403E5C" w:rsidP="0015745F">
            <w:pPr>
              <w:ind w:firstLine="0"/>
              <w:rPr>
                <w:rFonts w:cs="Arial"/>
                <w:sz w:val="21"/>
                <w:szCs w:val="21"/>
              </w:rPr>
            </w:pPr>
            <w:r>
              <w:rPr>
                <w:rFonts w:cs="Arial"/>
                <w:sz w:val="21"/>
                <w:szCs w:val="21"/>
              </w:rPr>
              <w:t>Die Interessen</w:t>
            </w:r>
            <w:r w:rsidR="0015745F">
              <w:rPr>
                <w:rFonts w:cs="Arial"/>
                <w:sz w:val="21"/>
                <w:szCs w:val="21"/>
              </w:rPr>
              <w:t xml:space="preserve">, gesellschaftliche Rolle oder Privilegien </w:t>
            </w:r>
            <w:r w:rsidR="002A1D51" w:rsidRPr="00B05B4D">
              <w:rPr>
                <w:rFonts w:cs="Arial"/>
                <w:sz w:val="21"/>
                <w:szCs w:val="21"/>
              </w:rPr>
              <w:t>einflussreiche</w:t>
            </w:r>
            <w:r w:rsidR="0015745F">
              <w:rPr>
                <w:rFonts w:cs="Arial"/>
                <w:sz w:val="21"/>
                <w:szCs w:val="21"/>
              </w:rPr>
              <w:t>r</w:t>
            </w:r>
            <w:r w:rsidR="002A1D51" w:rsidRPr="00B05B4D">
              <w:rPr>
                <w:rFonts w:cs="Arial"/>
                <w:sz w:val="21"/>
                <w:szCs w:val="21"/>
              </w:rPr>
              <w:t xml:space="preserve"> (Gruppen von) Diskursteilnehmern</w:t>
            </w:r>
            <w:r w:rsidR="00670E5E">
              <w:rPr>
                <w:rFonts w:cs="Arial"/>
                <w:sz w:val="21"/>
                <w:szCs w:val="21"/>
              </w:rPr>
              <w:t>, die von dem Inhalt / der Argumentation betroffen sind,</w:t>
            </w:r>
            <w:r w:rsidR="002A1D51" w:rsidRPr="00B05B4D">
              <w:rPr>
                <w:rFonts w:cs="Arial"/>
                <w:sz w:val="21"/>
                <w:szCs w:val="21"/>
              </w:rPr>
              <w:t xml:space="preserve"> </w:t>
            </w:r>
            <w:r w:rsidR="002A1D51">
              <w:rPr>
                <w:rFonts w:cs="Arial"/>
                <w:sz w:val="21"/>
                <w:szCs w:val="21"/>
              </w:rPr>
              <w:t>widerspr</w:t>
            </w:r>
            <w:r w:rsidR="002A1D51">
              <w:rPr>
                <w:rFonts w:cs="Arial"/>
                <w:sz w:val="21"/>
                <w:szCs w:val="21"/>
              </w:rPr>
              <w:t>e</w:t>
            </w:r>
            <w:r w:rsidR="002A1D51">
              <w:rPr>
                <w:rFonts w:cs="Arial"/>
                <w:sz w:val="21"/>
                <w:szCs w:val="21"/>
              </w:rPr>
              <w:t xml:space="preserve">chen </w:t>
            </w:r>
            <w:r w:rsidR="00670E5E">
              <w:rPr>
                <w:rFonts w:cs="Arial"/>
                <w:sz w:val="21"/>
                <w:szCs w:val="21"/>
              </w:rPr>
              <w:t xml:space="preserve">sich </w:t>
            </w:r>
            <w:r w:rsidR="002A1D51">
              <w:rPr>
                <w:rFonts w:cs="Arial"/>
                <w:sz w:val="21"/>
                <w:szCs w:val="21"/>
              </w:rPr>
              <w:t xml:space="preserve">/ </w:t>
            </w:r>
            <w:r w:rsidR="00670E5E">
              <w:rPr>
                <w:rFonts w:cs="Arial"/>
                <w:sz w:val="21"/>
                <w:szCs w:val="21"/>
              </w:rPr>
              <w:t>widersprechen sich nicht</w:t>
            </w:r>
          </w:p>
        </w:tc>
      </w:tr>
      <w:tr w:rsidR="0014769B" w:rsidRPr="00B05B4D" w:rsidTr="00B05B4D">
        <w:tc>
          <w:tcPr>
            <w:tcW w:w="675" w:type="dxa"/>
            <w:vMerge w:val="restart"/>
            <w:tcBorders>
              <w:top w:val="single" w:sz="12" w:space="0" w:color="auto"/>
              <w:right w:val="single" w:sz="12" w:space="0" w:color="auto"/>
            </w:tcBorders>
          </w:tcPr>
          <w:p w:rsidR="0014769B" w:rsidRPr="00B05B4D" w:rsidRDefault="002A1D51" w:rsidP="00BC4C6B">
            <w:pPr>
              <w:ind w:firstLine="0"/>
              <w:rPr>
                <w:rFonts w:cs="Arial"/>
                <w:sz w:val="21"/>
                <w:szCs w:val="21"/>
              </w:rPr>
            </w:pPr>
            <w:r>
              <w:rPr>
                <w:rFonts w:cs="Arial"/>
                <w:sz w:val="21"/>
                <w:szCs w:val="21"/>
              </w:rPr>
              <w:t>5</w:t>
            </w:r>
          </w:p>
        </w:tc>
        <w:tc>
          <w:tcPr>
            <w:tcW w:w="709" w:type="dxa"/>
            <w:tcBorders>
              <w:top w:val="single" w:sz="12" w:space="0" w:color="auto"/>
              <w:left w:val="single" w:sz="12" w:space="0" w:color="auto"/>
            </w:tcBorders>
          </w:tcPr>
          <w:p w:rsidR="0014769B" w:rsidRPr="00B05B4D" w:rsidRDefault="0014769B" w:rsidP="00BC4C6B">
            <w:pPr>
              <w:ind w:firstLine="0"/>
              <w:rPr>
                <w:rFonts w:cs="Arial"/>
                <w:sz w:val="21"/>
                <w:szCs w:val="21"/>
              </w:rPr>
            </w:pPr>
            <w:r w:rsidRPr="00B05B4D">
              <w:rPr>
                <w:rFonts w:cs="Arial"/>
                <w:sz w:val="21"/>
                <w:szCs w:val="21"/>
              </w:rPr>
              <w:t>E2</w:t>
            </w:r>
          </w:p>
        </w:tc>
        <w:tc>
          <w:tcPr>
            <w:tcW w:w="8394" w:type="dxa"/>
            <w:tcBorders>
              <w:top w:val="single" w:sz="12" w:space="0" w:color="auto"/>
            </w:tcBorders>
          </w:tcPr>
          <w:p w:rsidR="0014769B" w:rsidRPr="00B05B4D" w:rsidRDefault="00B05B4D" w:rsidP="00BC4C6B">
            <w:pPr>
              <w:ind w:firstLine="0"/>
              <w:rPr>
                <w:rFonts w:cs="Arial"/>
                <w:sz w:val="21"/>
                <w:szCs w:val="21"/>
              </w:rPr>
            </w:pPr>
            <w:r w:rsidRPr="00B05B4D">
              <w:rPr>
                <w:rFonts w:cs="Arial"/>
                <w:sz w:val="21"/>
                <w:szCs w:val="21"/>
              </w:rPr>
              <w:t>Ein Inhalt / eine Argumentation wird im Lauf der Zeit kontrovers / weniger kontrovers</w:t>
            </w:r>
          </w:p>
        </w:tc>
      </w:tr>
      <w:tr w:rsidR="0014769B" w:rsidRPr="00B05B4D" w:rsidTr="00B05B4D">
        <w:tc>
          <w:tcPr>
            <w:tcW w:w="675" w:type="dxa"/>
            <w:vMerge/>
            <w:tcBorders>
              <w:right w:val="single" w:sz="12" w:space="0" w:color="auto"/>
            </w:tcBorders>
          </w:tcPr>
          <w:p w:rsidR="0014769B" w:rsidRPr="00B05B4D" w:rsidRDefault="0014769B" w:rsidP="00BC4C6B">
            <w:pPr>
              <w:ind w:firstLine="0"/>
              <w:rPr>
                <w:rFonts w:cs="Arial"/>
                <w:sz w:val="21"/>
                <w:szCs w:val="21"/>
              </w:rPr>
            </w:pPr>
          </w:p>
        </w:tc>
        <w:tc>
          <w:tcPr>
            <w:tcW w:w="709" w:type="dxa"/>
            <w:tcBorders>
              <w:left w:val="single" w:sz="12" w:space="0" w:color="auto"/>
            </w:tcBorders>
          </w:tcPr>
          <w:p w:rsidR="0014769B" w:rsidRPr="00B05B4D" w:rsidRDefault="0014769B" w:rsidP="00BC4C6B">
            <w:pPr>
              <w:ind w:firstLine="0"/>
              <w:rPr>
                <w:rFonts w:cs="Arial"/>
                <w:sz w:val="21"/>
                <w:szCs w:val="21"/>
              </w:rPr>
            </w:pPr>
            <w:r w:rsidRPr="00B05B4D">
              <w:rPr>
                <w:rFonts w:cs="Arial"/>
                <w:sz w:val="21"/>
                <w:szCs w:val="21"/>
              </w:rPr>
              <w:t>E3</w:t>
            </w:r>
          </w:p>
        </w:tc>
        <w:tc>
          <w:tcPr>
            <w:tcW w:w="8394" w:type="dxa"/>
          </w:tcPr>
          <w:p w:rsidR="0014769B" w:rsidRPr="00B05B4D" w:rsidRDefault="002A1D51" w:rsidP="0015745F">
            <w:pPr>
              <w:ind w:firstLine="0"/>
              <w:rPr>
                <w:rFonts w:cs="Arial"/>
                <w:sz w:val="21"/>
                <w:szCs w:val="21"/>
              </w:rPr>
            </w:pPr>
            <w:r>
              <w:rPr>
                <w:rFonts w:cs="Arial"/>
                <w:sz w:val="21"/>
                <w:szCs w:val="21"/>
              </w:rPr>
              <w:t xml:space="preserve">Die Beurteilung des Inhalts / der Argumentation </w:t>
            </w:r>
            <w:r w:rsidR="00670E5E">
              <w:rPr>
                <w:rFonts w:cs="Arial"/>
                <w:sz w:val="21"/>
                <w:szCs w:val="21"/>
              </w:rPr>
              <w:t>durch einflussreiche (Gruppen von) Diskursteilnehmer entwickelt sich auseinander / zueinander</w:t>
            </w:r>
          </w:p>
        </w:tc>
      </w:tr>
      <w:tr w:rsidR="0014769B" w:rsidRPr="00B05B4D" w:rsidTr="00B05B4D">
        <w:tc>
          <w:tcPr>
            <w:tcW w:w="675" w:type="dxa"/>
            <w:vMerge/>
            <w:tcBorders>
              <w:right w:val="single" w:sz="12" w:space="0" w:color="auto"/>
            </w:tcBorders>
          </w:tcPr>
          <w:p w:rsidR="0014769B" w:rsidRPr="00B05B4D" w:rsidRDefault="0014769B" w:rsidP="00BC4C6B">
            <w:pPr>
              <w:ind w:firstLine="0"/>
              <w:rPr>
                <w:rFonts w:cs="Arial"/>
                <w:sz w:val="21"/>
                <w:szCs w:val="21"/>
              </w:rPr>
            </w:pPr>
          </w:p>
        </w:tc>
        <w:tc>
          <w:tcPr>
            <w:tcW w:w="709" w:type="dxa"/>
            <w:tcBorders>
              <w:left w:val="single" w:sz="12" w:space="0" w:color="auto"/>
            </w:tcBorders>
          </w:tcPr>
          <w:p w:rsidR="0014769B" w:rsidRPr="00B05B4D" w:rsidRDefault="0014769B" w:rsidP="00BC4C6B">
            <w:pPr>
              <w:ind w:firstLine="0"/>
              <w:rPr>
                <w:rFonts w:cs="Arial"/>
                <w:sz w:val="21"/>
                <w:szCs w:val="21"/>
              </w:rPr>
            </w:pPr>
            <w:r w:rsidRPr="00B05B4D">
              <w:rPr>
                <w:rFonts w:cs="Arial"/>
                <w:sz w:val="21"/>
                <w:szCs w:val="21"/>
              </w:rPr>
              <w:t>E4</w:t>
            </w:r>
          </w:p>
        </w:tc>
        <w:tc>
          <w:tcPr>
            <w:tcW w:w="8394" w:type="dxa"/>
          </w:tcPr>
          <w:p w:rsidR="0014769B" w:rsidRPr="00B05B4D" w:rsidRDefault="00670E5E" w:rsidP="0015745F">
            <w:pPr>
              <w:ind w:firstLine="0"/>
              <w:rPr>
                <w:rFonts w:cs="Arial"/>
                <w:sz w:val="21"/>
                <w:szCs w:val="21"/>
              </w:rPr>
            </w:pPr>
            <w:r>
              <w:rPr>
                <w:rFonts w:cs="Arial"/>
                <w:sz w:val="21"/>
                <w:szCs w:val="21"/>
              </w:rPr>
              <w:t>Die Interessen</w:t>
            </w:r>
            <w:r w:rsidR="0015745F">
              <w:rPr>
                <w:rFonts w:cs="Arial"/>
                <w:sz w:val="21"/>
                <w:szCs w:val="21"/>
              </w:rPr>
              <w:t>, gesellschaftliche Rolle oder Privilegien</w:t>
            </w:r>
            <w:r>
              <w:rPr>
                <w:rFonts w:cs="Arial"/>
                <w:sz w:val="21"/>
                <w:szCs w:val="21"/>
              </w:rPr>
              <w:t xml:space="preserve"> einflussreicher (Gruppen von) </w:t>
            </w:r>
            <w:r>
              <w:rPr>
                <w:rFonts w:cs="Arial"/>
                <w:sz w:val="21"/>
                <w:szCs w:val="21"/>
              </w:rPr>
              <w:lastRenderedPageBreak/>
              <w:t>Diskursteilnehmern, die von dem Inhalt / der Argumentation betroffen sind, entwickeln sich auseinander / zueinander</w:t>
            </w:r>
          </w:p>
        </w:tc>
      </w:tr>
      <w:tr w:rsidR="0014769B" w:rsidRPr="00B05B4D" w:rsidTr="00B05B4D">
        <w:tc>
          <w:tcPr>
            <w:tcW w:w="675" w:type="dxa"/>
            <w:vMerge w:val="restart"/>
            <w:tcBorders>
              <w:top w:val="single" w:sz="12" w:space="0" w:color="auto"/>
              <w:right w:val="single" w:sz="12" w:space="0" w:color="auto"/>
            </w:tcBorders>
          </w:tcPr>
          <w:p w:rsidR="0014769B" w:rsidRPr="00B05B4D" w:rsidRDefault="002A1D51" w:rsidP="00BC4C6B">
            <w:pPr>
              <w:ind w:firstLine="0"/>
              <w:rPr>
                <w:rFonts w:cs="Arial"/>
                <w:sz w:val="21"/>
                <w:szCs w:val="21"/>
              </w:rPr>
            </w:pPr>
            <w:r>
              <w:rPr>
                <w:rFonts w:cs="Arial"/>
                <w:sz w:val="21"/>
                <w:szCs w:val="21"/>
              </w:rPr>
              <w:lastRenderedPageBreak/>
              <w:t>6</w:t>
            </w:r>
          </w:p>
        </w:tc>
        <w:tc>
          <w:tcPr>
            <w:tcW w:w="709" w:type="dxa"/>
            <w:tcBorders>
              <w:top w:val="single" w:sz="12" w:space="0" w:color="auto"/>
              <w:left w:val="single" w:sz="12" w:space="0" w:color="auto"/>
            </w:tcBorders>
          </w:tcPr>
          <w:p w:rsidR="0014769B" w:rsidRPr="00B05B4D" w:rsidRDefault="0014769B" w:rsidP="00BC4C6B">
            <w:pPr>
              <w:ind w:firstLine="0"/>
              <w:rPr>
                <w:rFonts w:cs="Arial"/>
                <w:sz w:val="21"/>
                <w:szCs w:val="21"/>
              </w:rPr>
            </w:pPr>
            <w:r w:rsidRPr="00B05B4D">
              <w:rPr>
                <w:rFonts w:cs="Arial"/>
                <w:sz w:val="21"/>
                <w:szCs w:val="21"/>
              </w:rPr>
              <w:t>E2</w:t>
            </w:r>
          </w:p>
        </w:tc>
        <w:tc>
          <w:tcPr>
            <w:tcW w:w="8394" w:type="dxa"/>
            <w:tcBorders>
              <w:top w:val="single" w:sz="12" w:space="0" w:color="auto"/>
            </w:tcBorders>
          </w:tcPr>
          <w:p w:rsidR="0014769B" w:rsidRPr="00B05B4D" w:rsidRDefault="00B05B4D" w:rsidP="00670E5E">
            <w:pPr>
              <w:ind w:firstLine="0"/>
              <w:rPr>
                <w:rFonts w:cs="Arial"/>
                <w:sz w:val="21"/>
                <w:szCs w:val="21"/>
              </w:rPr>
            </w:pPr>
            <w:r w:rsidRPr="00B05B4D">
              <w:rPr>
                <w:rFonts w:cs="Arial"/>
                <w:sz w:val="21"/>
                <w:szCs w:val="21"/>
              </w:rPr>
              <w:t xml:space="preserve">Ein Inhalt / eine Argumentation wird </w:t>
            </w:r>
            <w:r w:rsidR="00670E5E">
              <w:rPr>
                <w:rFonts w:cs="Arial"/>
                <w:sz w:val="21"/>
                <w:szCs w:val="21"/>
              </w:rPr>
              <w:t>in</w:t>
            </w:r>
            <w:r w:rsidRPr="00B05B4D">
              <w:rPr>
                <w:rFonts w:cs="Arial"/>
                <w:sz w:val="21"/>
                <w:szCs w:val="21"/>
              </w:rPr>
              <w:t xml:space="preserve"> einigen Medien </w:t>
            </w:r>
            <w:r w:rsidR="00670E5E">
              <w:rPr>
                <w:rFonts w:cs="Arial"/>
                <w:sz w:val="21"/>
                <w:szCs w:val="21"/>
              </w:rPr>
              <w:t xml:space="preserve">/ </w:t>
            </w:r>
            <w:r w:rsidR="00111053">
              <w:rPr>
                <w:rFonts w:cs="Arial"/>
                <w:sz w:val="21"/>
                <w:szCs w:val="21"/>
              </w:rPr>
              <w:t>Situationstypen</w:t>
            </w:r>
            <w:r w:rsidR="00670E5E">
              <w:rPr>
                <w:rFonts w:cs="Arial"/>
                <w:sz w:val="21"/>
                <w:szCs w:val="21"/>
              </w:rPr>
              <w:t xml:space="preserve"> / Zeitabschni</w:t>
            </w:r>
            <w:r w:rsidR="00670E5E">
              <w:rPr>
                <w:rFonts w:cs="Arial"/>
                <w:sz w:val="21"/>
                <w:szCs w:val="21"/>
              </w:rPr>
              <w:t>t</w:t>
            </w:r>
            <w:r w:rsidR="00670E5E">
              <w:rPr>
                <w:rFonts w:cs="Arial"/>
                <w:sz w:val="21"/>
                <w:szCs w:val="21"/>
              </w:rPr>
              <w:t xml:space="preserve">ten / Regionen </w:t>
            </w:r>
            <w:r w:rsidRPr="00B05B4D">
              <w:rPr>
                <w:rFonts w:cs="Arial"/>
                <w:sz w:val="21"/>
                <w:szCs w:val="21"/>
              </w:rPr>
              <w:t xml:space="preserve">vertreten und </w:t>
            </w:r>
            <w:r w:rsidR="00670E5E">
              <w:rPr>
                <w:rFonts w:cs="Arial"/>
                <w:sz w:val="21"/>
                <w:szCs w:val="21"/>
              </w:rPr>
              <w:t xml:space="preserve">in </w:t>
            </w:r>
            <w:r w:rsidRPr="00B05B4D">
              <w:rPr>
                <w:rFonts w:cs="Arial"/>
                <w:sz w:val="21"/>
                <w:szCs w:val="21"/>
              </w:rPr>
              <w:t>anderen abgelehnt</w:t>
            </w:r>
          </w:p>
        </w:tc>
      </w:tr>
      <w:tr w:rsidR="0014769B" w:rsidRPr="00B05B4D" w:rsidTr="00B05B4D">
        <w:tc>
          <w:tcPr>
            <w:tcW w:w="675" w:type="dxa"/>
            <w:vMerge/>
            <w:tcBorders>
              <w:right w:val="single" w:sz="12" w:space="0" w:color="auto"/>
            </w:tcBorders>
          </w:tcPr>
          <w:p w:rsidR="0014769B" w:rsidRPr="00B05B4D" w:rsidRDefault="0014769B" w:rsidP="00BC4C6B">
            <w:pPr>
              <w:ind w:firstLine="0"/>
              <w:rPr>
                <w:rFonts w:cs="Arial"/>
                <w:sz w:val="21"/>
                <w:szCs w:val="21"/>
              </w:rPr>
            </w:pPr>
          </w:p>
        </w:tc>
        <w:tc>
          <w:tcPr>
            <w:tcW w:w="709" w:type="dxa"/>
            <w:tcBorders>
              <w:left w:val="single" w:sz="12" w:space="0" w:color="auto"/>
            </w:tcBorders>
          </w:tcPr>
          <w:p w:rsidR="0014769B" w:rsidRPr="00B05B4D" w:rsidRDefault="0014769B" w:rsidP="00BC4C6B">
            <w:pPr>
              <w:ind w:firstLine="0"/>
              <w:rPr>
                <w:rFonts w:cs="Arial"/>
                <w:sz w:val="21"/>
                <w:szCs w:val="21"/>
              </w:rPr>
            </w:pPr>
            <w:r w:rsidRPr="00B05B4D">
              <w:rPr>
                <w:rFonts w:cs="Arial"/>
                <w:sz w:val="21"/>
                <w:szCs w:val="21"/>
              </w:rPr>
              <w:t>E3</w:t>
            </w:r>
          </w:p>
        </w:tc>
        <w:tc>
          <w:tcPr>
            <w:tcW w:w="8394" w:type="dxa"/>
          </w:tcPr>
          <w:p w:rsidR="0014769B" w:rsidRPr="00B05B4D" w:rsidRDefault="00670E5E" w:rsidP="00670E5E">
            <w:pPr>
              <w:ind w:firstLine="0"/>
              <w:rPr>
                <w:rFonts w:cs="Arial"/>
                <w:sz w:val="21"/>
                <w:szCs w:val="21"/>
              </w:rPr>
            </w:pPr>
            <w:r>
              <w:rPr>
                <w:rFonts w:cs="Arial"/>
                <w:sz w:val="21"/>
                <w:szCs w:val="21"/>
              </w:rPr>
              <w:t xml:space="preserve">In den </w:t>
            </w:r>
            <w:r w:rsidRPr="00B05B4D">
              <w:rPr>
                <w:rFonts w:cs="Arial"/>
                <w:sz w:val="21"/>
                <w:szCs w:val="21"/>
              </w:rPr>
              <w:t>Me</w:t>
            </w:r>
            <w:r>
              <w:rPr>
                <w:rFonts w:cs="Arial"/>
                <w:sz w:val="21"/>
                <w:szCs w:val="21"/>
              </w:rPr>
              <w:t>d</w:t>
            </w:r>
            <w:r w:rsidRPr="00B05B4D">
              <w:rPr>
                <w:rFonts w:cs="Arial"/>
                <w:sz w:val="21"/>
                <w:szCs w:val="21"/>
              </w:rPr>
              <w:t xml:space="preserve">ien </w:t>
            </w:r>
            <w:r>
              <w:rPr>
                <w:rFonts w:cs="Arial"/>
                <w:sz w:val="21"/>
                <w:szCs w:val="21"/>
              </w:rPr>
              <w:t>/ sozialen Kontexte</w:t>
            </w:r>
            <w:r w:rsidR="000B36AE">
              <w:rPr>
                <w:rFonts w:cs="Arial"/>
                <w:sz w:val="21"/>
                <w:szCs w:val="21"/>
              </w:rPr>
              <w:t>n</w:t>
            </w:r>
            <w:r>
              <w:rPr>
                <w:rFonts w:cs="Arial"/>
                <w:sz w:val="21"/>
                <w:szCs w:val="21"/>
              </w:rPr>
              <w:t xml:space="preserve"> / Zeitabschnitte</w:t>
            </w:r>
            <w:r w:rsidR="000B36AE">
              <w:rPr>
                <w:rFonts w:cs="Arial"/>
                <w:sz w:val="21"/>
                <w:szCs w:val="21"/>
              </w:rPr>
              <w:t>n</w:t>
            </w:r>
            <w:r>
              <w:rPr>
                <w:rFonts w:cs="Arial"/>
                <w:sz w:val="21"/>
                <w:szCs w:val="21"/>
              </w:rPr>
              <w:t xml:space="preserve"> / Regionen haben sich unte</w:t>
            </w:r>
            <w:r>
              <w:rPr>
                <w:rFonts w:cs="Arial"/>
                <w:sz w:val="21"/>
                <w:szCs w:val="21"/>
              </w:rPr>
              <w:t>r</w:t>
            </w:r>
            <w:r>
              <w:rPr>
                <w:rFonts w:cs="Arial"/>
                <w:sz w:val="21"/>
                <w:szCs w:val="21"/>
              </w:rPr>
              <w:t xml:space="preserve">schiedliche Sichtweisen auf den Inhalt / die Argumentation durchgesetzt (z.B. aufgrund spezifischer kultureller Rahmenbedingungen oder </w:t>
            </w:r>
            <w:r w:rsidR="000B36AE">
              <w:rPr>
                <w:rFonts w:cs="Arial"/>
                <w:sz w:val="21"/>
                <w:szCs w:val="21"/>
              </w:rPr>
              <w:t xml:space="preserve">historischer </w:t>
            </w:r>
            <w:r>
              <w:rPr>
                <w:rFonts w:cs="Arial"/>
                <w:sz w:val="21"/>
                <w:szCs w:val="21"/>
              </w:rPr>
              <w:t>Ereignisse)</w:t>
            </w:r>
          </w:p>
        </w:tc>
      </w:tr>
      <w:tr w:rsidR="0014769B" w:rsidRPr="00B05B4D" w:rsidTr="00B05B4D">
        <w:tc>
          <w:tcPr>
            <w:tcW w:w="675" w:type="dxa"/>
            <w:vMerge/>
            <w:tcBorders>
              <w:bottom w:val="single" w:sz="12" w:space="0" w:color="auto"/>
              <w:right w:val="single" w:sz="12" w:space="0" w:color="auto"/>
            </w:tcBorders>
          </w:tcPr>
          <w:p w:rsidR="0014769B" w:rsidRPr="00B05B4D" w:rsidRDefault="0014769B" w:rsidP="00BC4C6B">
            <w:pPr>
              <w:ind w:firstLine="0"/>
              <w:rPr>
                <w:rFonts w:cs="Arial"/>
                <w:sz w:val="21"/>
                <w:szCs w:val="21"/>
              </w:rPr>
            </w:pPr>
          </w:p>
        </w:tc>
        <w:tc>
          <w:tcPr>
            <w:tcW w:w="709" w:type="dxa"/>
            <w:tcBorders>
              <w:left w:val="single" w:sz="12" w:space="0" w:color="auto"/>
              <w:bottom w:val="single" w:sz="12" w:space="0" w:color="auto"/>
            </w:tcBorders>
          </w:tcPr>
          <w:p w:rsidR="0014769B" w:rsidRPr="00B05B4D" w:rsidRDefault="0014769B" w:rsidP="00BC4C6B">
            <w:pPr>
              <w:ind w:firstLine="0"/>
              <w:rPr>
                <w:rFonts w:cs="Arial"/>
                <w:sz w:val="21"/>
                <w:szCs w:val="21"/>
              </w:rPr>
            </w:pPr>
            <w:r w:rsidRPr="00B05B4D">
              <w:rPr>
                <w:rFonts w:cs="Arial"/>
                <w:sz w:val="21"/>
                <w:szCs w:val="21"/>
              </w:rPr>
              <w:t>E4</w:t>
            </w:r>
          </w:p>
        </w:tc>
        <w:tc>
          <w:tcPr>
            <w:tcW w:w="8394" w:type="dxa"/>
            <w:tcBorders>
              <w:bottom w:val="single" w:sz="12" w:space="0" w:color="auto"/>
            </w:tcBorders>
          </w:tcPr>
          <w:p w:rsidR="0014769B" w:rsidRPr="00B05B4D" w:rsidRDefault="00670E5E" w:rsidP="00670E5E">
            <w:pPr>
              <w:keepNext/>
              <w:ind w:firstLine="0"/>
              <w:rPr>
                <w:rFonts w:cs="Arial"/>
                <w:sz w:val="21"/>
                <w:szCs w:val="21"/>
              </w:rPr>
            </w:pPr>
            <w:r>
              <w:rPr>
                <w:rFonts w:cs="Arial"/>
                <w:sz w:val="21"/>
                <w:szCs w:val="21"/>
              </w:rPr>
              <w:t xml:space="preserve">Die </w:t>
            </w:r>
            <w:r w:rsidRPr="00B05B4D">
              <w:rPr>
                <w:rFonts w:cs="Arial"/>
                <w:sz w:val="21"/>
                <w:szCs w:val="21"/>
              </w:rPr>
              <w:t xml:space="preserve">Medien </w:t>
            </w:r>
            <w:r>
              <w:rPr>
                <w:rFonts w:cs="Arial"/>
                <w:sz w:val="21"/>
                <w:szCs w:val="21"/>
              </w:rPr>
              <w:t>/ sozialen Kontexte / Zeitabschnitte / Regionen werden jeweils von (Gru</w:t>
            </w:r>
            <w:r>
              <w:rPr>
                <w:rFonts w:cs="Arial"/>
                <w:sz w:val="21"/>
                <w:szCs w:val="21"/>
              </w:rPr>
              <w:t>p</w:t>
            </w:r>
            <w:r>
              <w:rPr>
                <w:rFonts w:cs="Arial"/>
                <w:sz w:val="21"/>
                <w:szCs w:val="21"/>
              </w:rPr>
              <w:t>pen von) Diskursteilnehmern beeinflusst, die von dem Inhalt / der Argumentation in unterschiedlicher Weise betroffen sind</w:t>
            </w:r>
          </w:p>
        </w:tc>
      </w:tr>
    </w:tbl>
    <w:p w:rsidR="007C1BEC" w:rsidRDefault="007C1BEC" w:rsidP="00B16E04">
      <w:pPr>
        <w:ind w:firstLine="0"/>
      </w:pPr>
    </w:p>
    <w:p w:rsidR="009E1E93" w:rsidRDefault="00172D8C" w:rsidP="00D41090">
      <w:pPr>
        <w:ind w:firstLine="0"/>
      </w:pPr>
      <w:r>
        <w:t xml:space="preserve">Die in </w:t>
      </w:r>
      <w:fldSimple w:instr=" REF _Ref382772262 \h  \* MERGEFORMAT ">
        <w:r w:rsidR="00486BC1" w:rsidRPr="00486BC1">
          <w:t xml:space="preserve">Tab. </w:t>
        </w:r>
        <w:r w:rsidR="00486BC1" w:rsidRPr="00486BC1">
          <w:rPr>
            <w:noProof/>
          </w:rPr>
          <w:t>1</w:t>
        </w:r>
      </w:fldSimple>
      <w:r w:rsidR="00D7694B">
        <w:t xml:space="preserve"> </w:t>
      </w:r>
      <w:r>
        <w:t xml:space="preserve">dargestellten Muster können in </w:t>
      </w:r>
      <w:r w:rsidR="00543956">
        <w:t>allgemeiner</w:t>
      </w:r>
      <w:r>
        <w:t xml:space="preserve"> Form meist auch auf die unten aufgeführten weiteren Mustertypen (Ausdrücke, Kollokationen, Frames usw.) bezogen werden. </w:t>
      </w:r>
      <w:r w:rsidR="00D41090">
        <w:t>Daher könnte</w:t>
      </w:r>
      <w:r w:rsidR="009E1E93">
        <w:t xml:space="preserve"> </w:t>
      </w:r>
      <w:r w:rsidR="00D41090">
        <w:t xml:space="preserve">die </w:t>
      </w:r>
      <w:r w:rsidR="009E1E93">
        <w:t xml:space="preserve">Tabelle </w:t>
      </w:r>
      <w:r w:rsidR="00D41090">
        <w:t>mit entsprechenden Anpassungen (in Abschnitt</w:t>
      </w:r>
      <w:r w:rsidR="00595CC6">
        <w:t xml:space="preserve"> 5.3.4 und 5.3.5 </w:t>
      </w:r>
      <w:r w:rsidR="00D41090">
        <w:t>zumindest die Muster 1 bis 3) übernommen und teils auch noch erweitert we</w:t>
      </w:r>
      <w:r w:rsidR="00D41090">
        <w:t>r</w:t>
      </w:r>
      <w:r w:rsidR="00D41090">
        <w:t>den, worauf wir aber aus Platzgründen verzichten.</w:t>
      </w:r>
    </w:p>
    <w:p w:rsidR="005E0D03" w:rsidRPr="00595CC6" w:rsidRDefault="009E1E93" w:rsidP="00E66446">
      <w:pPr>
        <w:pStyle w:val="berschrift3"/>
      </w:pPr>
      <w:bookmarkStart w:id="28" w:name="_Toc386672615"/>
      <w:r w:rsidRPr="00595CC6">
        <w:t>Textmuster auf der Ausdrucksebene</w:t>
      </w:r>
      <w:bookmarkEnd w:id="28"/>
    </w:p>
    <w:p w:rsidR="00FF5965" w:rsidRDefault="0050079F" w:rsidP="009E1E93">
      <w:pPr>
        <w:ind w:firstLine="0"/>
      </w:pPr>
      <w:r>
        <w:t>Abgesehen von Mustern auf der Inhaltsebene können auch Muster auf der Ausdruckseb</w:t>
      </w:r>
      <w:r>
        <w:t>e</w:t>
      </w:r>
      <w:r>
        <w:t>ne auf ihre diskursive Rolle untersucht werden.</w:t>
      </w:r>
      <w:r w:rsidR="00172D8C">
        <w:t xml:space="preserve"> </w:t>
      </w:r>
      <w:r w:rsidR="0027447C">
        <w:t xml:space="preserve">In quantitativen Analysen wird häufig nach </w:t>
      </w:r>
      <w:r w:rsidR="00FF5965">
        <w:t>Schlüsselworte</w:t>
      </w:r>
      <w:r w:rsidR="00CE5695">
        <w:t>n</w:t>
      </w:r>
      <w:r w:rsidR="00FF5965">
        <w:t xml:space="preserve"> </w:t>
      </w:r>
      <w:r w:rsidR="00D41090">
        <w:t xml:space="preserve">(häufig vorkommenden Ausdrücken) </w:t>
      </w:r>
      <w:r w:rsidR="00CE5695">
        <w:t xml:space="preserve">eines Diskurses </w:t>
      </w:r>
      <w:r w:rsidR="0027447C">
        <w:t>gesucht</w:t>
      </w:r>
      <w:r w:rsidR="00CE5695">
        <w:t xml:space="preserve">, oder </w:t>
      </w:r>
      <w:r w:rsidR="0027447C">
        <w:t>nach Kollokationen,</w:t>
      </w:r>
      <w:r w:rsidR="0027447C">
        <w:rPr>
          <w:rStyle w:val="Funotenzeichen"/>
        </w:rPr>
        <w:footnoteReference w:id="19"/>
      </w:r>
      <w:r w:rsidR="0027447C">
        <w:t xml:space="preserve"> </w:t>
      </w:r>
      <w:r w:rsidR="00A039D4">
        <w:t>deren Auftreten in seiner statistischen Signifikanz (gegen ein Vergleich</w:t>
      </w:r>
      <w:r w:rsidR="00A039D4">
        <w:t>s</w:t>
      </w:r>
      <w:r w:rsidR="00A039D4">
        <w:t xml:space="preserve">korpus mit diskursexternen Texten, in Bezug auf diskursinterne Gruppenunterschiede, oder in Bezug auf zeitliche Veränderungen) getestet werden kann. </w:t>
      </w:r>
      <w:r w:rsidR="00CE5695">
        <w:t xml:space="preserve">Gefundene Muster können meist mit einer Assoziation </w:t>
      </w:r>
      <w:r w:rsidR="00D33BA6">
        <w:t>(</w:t>
      </w:r>
      <w:r w:rsidR="00D41090">
        <w:t>gegenseitiger kognitiver Aktivierung</w:t>
      </w:r>
      <w:r w:rsidR="00D33BA6">
        <w:t xml:space="preserve">) </w:t>
      </w:r>
      <w:r w:rsidR="00CE5695">
        <w:t xml:space="preserve">des </w:t>
      </w:r>
      <w:r w:rsidR="00D33BA6">
        <w:t>Au</w:t>
      </w:r>
      <w:r w:rsidR="00D33BA6">
        <w:t>s</w:t>
      </w:r>
      <w:r w:rsidR="00D33BA6">
        <w:t xml:space="preserve">drucks/der Ausdrücke </w:t>
      </w:r>
      <w:r w:rsidR="00CE5695">
        <w:t>mit dem Diskursthema</w:t>
      </w:r>
      <w:r w:rsidR="00D33BA6">
        <w:t>, sowie bei Kollokationen der Ausdrücke miteinander, erklärt werden. Diese kann sich zwischen abgrenzbaren Teildiskursen (z.B. in verschiedenen Ländern, Medien, Teilen des politischen Spektrums usw.) unterscheiden. Dahinter können oft gesellschaftliche Interessen und Konflikte, Machtverhältnisse, Instit</w:t>
      </w:r>
      <w:r w:rsidR="00D33BA6">
        <w:t>u</w:t>
      </w:r>
      <w:r w:rsidR="00D33BA6">
        <w:t>tionen und ihr unterschiedlicher Einfluss auf den Diskurs usw. vermutet werden.</w:t>
      </w:r>
    </w:p>
    <w:p w:rsidR="00795B26" w:rsidRDefault="0050079F" w:rsidP="00172D8C">
      <w:r>
        <w:t xml:space="preserve">Solche </w:t>
      </w:r>
      <w:r w:rsidR="009E1E93">
        <w:t xml:space="preserve">Muster </w:t>
      </w:r>
      <w:r>
        <w:t xml:space="preserve">ähneln umso mehr den </w:t>
      </w:r>
      <w:r w:rsidR="009E1E93">
        <w:t>auf der Inhaltsebene beruhenden Mustern</w:t>
      </w:r>
      <w:r>
        <w:t>, je u</w:t>
      </w:r>
      <w:r>
        <w:t>n</w:t>
      </w:r>
      <w:r>
        <w:t xml:space="preserve">flexibler die Ausdrucks-Inhalts-Zuordnung der verwendeten Kodes ist. </w:t>
      </w:r>
      <w:r w:rsidR="00D41090">
        <w:t xml:space="preserve">Im Allgemeinen kann aber </w:t>
      </w:r>
      <w:r>
        <w:t>für Muster</w:t>
      </w:r>
      <w:r w:rsidR="00D41090">
        <w:t xml:space="preserve"> auf der Ausdrucksebene </w:t>
      </w:r>
      <w:r>
        <w:t xml:space="preserve">eine größere Stabilität festgestellt werden, die sich bereits in einer </w:t>
      </w:r>
      <w:proofErr w:type="spellStart"/>
      <w:r>
        <w:t>Konventionalisierung</w:t>
      </w:r>
      <w:proofErr w:type="spellEnd"/>
      <w:r>
        <w:t xml:space="preserve"> der Ausdrucksebene spiegeln; häufig sind dabei die entsprechenden Aspekte der Inhaltsebene ebenfalls festgelegt, das heißt, die Ausdrücke werden mit denselben Bedeutungen verwendet, aber es ist auch möglich, dass die Bedeutungen gerade diskursiv umstritten sind. Letzteres ist </w:t>
      </w:r>
      <w:r w:rsidR="00D41090">
        <w:t>etwa</w:t>
      </w:r>
      <w:r>
        <w:t xml:space="preserve"> dann der Fall, wenn für einen bestimmten Bereich </w:t>
      </w:r>
      <w:r w:rsidR="00D41090">
        <w:t>alltagssprachliche Ausdrücke</w:t>
      </w:r>
      <w:r>
        <w:t xml:space="preserve"> zur Verfü</w:t>
      </w:r>
      <w:r w:rsidR="00D41090">
        <w:t xml:space="preserve">gung stehen </w:t>
      </w:r>
      <w:r>
        <w:t xml:space="preserve">und nun darüber diskutiert wird, wie diese </w:t>
      </w:r>
      <w:r w:rsidR="00D41090">
        <w:t xml:space="preserve">für eine Fachterminologie zu präzisieren </w:t>
      </w:r>
      <w:r>
        <w:t>sind</w:t>
      </w:r>
      <w:r w:rsidR="00795B26">
        <w:t>.</w:t>
      </w:r>
    </w:p>
    <w:p w:rsidR="0050079F" w:rsidRDefault="00795B26" w:rsidP="00172D8C">
      <w:r>
        <w:t>Beispiele aus sprachlichen Diskursen bieten Ziem (in diesem Heft) in Bezug auf Krise</w:t>
      </w:r>
      <w:r>
        <w:t>n</w:t>
      </w:r>
      <w:r>
        <w:t>diskurse und Bubenhofer u.a. (in diesem Heft) für Berichte über erste sexuelle Kontakte</w:t>
      </w:r>
      <w:r w:rsidR="00A1483D">
        <w:t>.</w:t>
      </w:r>
      <w:r w:rsidR="00D3008C">
        <w:t xml:space="preserve"> </w:t>
      </w:r>
      <w:r w:rsidR="00D41090">
        <w:t>Bei visuellen Diskursen betreffen Muster auf der Ausdrucksebene die Darstellung (Format, Beleuchtung, Zoom</w:t>
      </w:r>
      <w:r>
        <w:t xml:space="preserve">, grafische Muster, </w:t>
      </w:r>
      <w:proofErr w:type="spellStart"/>
      <w:r>
        <w:t>Serialität</w:t>
      </w:r>
      <w:proofErr w:type="spellEnd"/>
      <w:r w:rsidR="00D41090">
        <w:t xml:space="preserve"> usw.</w:t>
      </w:r>
      <w:r>
        <w:t xml:space="preserve">; vgl. etwa </w:t>
      </w:r>
      <w:proofErr w:type="spellStart"/>
      <w:r>
        <w:t>Betscher</w:t>
      </w:r>
      <w:proofErr w:type="spellEnd"/>
      <w:r>
        <w:t xml:space="preserve"> (in diesem Heft</w:t>
      </w:r>
      <w:r w:rsidR="00D63EBE">
        <w:t>)</w:t>
      </w:r>
      <w:r>
        <w:t>, Abb. 5, 6, 13</w:t>
      </w:r>
      <w:r w:rsidR="00D63EBE">
        <w:t xml:space="preserve"> und</w:t>
      </w:r>
      <w:r>
        <w:t xml:space="preserve"> 14</w:t>
      </w:r>
      <w:r w:rsidR="00D41090">
        <w:t xml:space="preserve">), während Muster auf der Inhaltsebene das Dargestellte (Motive wie Gebäude, Personen, </w:t>
      </w:r>
      <w:r>
        <w:t>Gegenstände oder Ereignisse mit bestimmten Eigenschaften</w:t>
      </w:r>
      <w:r w:rsidR="00D41090">
        <w:t xml:space="preserve"> usw.</w:t>
      </w:r>
      <w:r>
        <w:t xml:space="preserve">; </w:t>
      </w:r>
      <w:r>
        <w:lastRenderedPageBreak/>
        <w:t xml:space="preserve">vgl. etwa </w:t>
      </w:r>
      <w:proofErr w:type="spellStart"/>
      <w:r>
        <w:t>Betscher</w:t>
      </w:r>
      <w:proofErr w:type="spellEnd"/>
      <w:r>
        <w:t xml:space="preserve"> (in diesem Heft), Abb. 7, 10</w:t>
      </w:r>
      <w:r w:rsidR="00D41090">
        <w:t>) betref</w:t>
      </w:r>
      <w:r>
        <w:t xml:space="preserve">fen. Auch hier führen Muster auf einer Ebene oft zu Mustern auf der anderen, aber die Verbindung </w:t>
      </w:r>
      <w:r w:rsidR="00D3008C">
        <w:t xml:space="preserve">ist </w:t>
      </w:r>
      <w:r w:rsidR="00D41090">
        <w:t>weniger eng als bei der Sprache</w:t>
      </w:r>
      <w:r>
        <w:t>, da Inhalte sehr unterschiedlich visualisiert werden können</w:t>
      </w:r>
      <w:r w:rsidR="00D3008C">
        <w:t>.</w:t>
      </w:r>
    </w:p>
    <w:p w:rsidR="004B3808" w:rsidRPr="00595CC6" w:rsidRDefault="005E0D03" w:rsidP="00E66446">
      <w:pPr>
        <w:pStyle w:val="berschrift3"/>
      </w:pPr>
      <w:bookmarkStart w:id="29" w:name="_Toc386672616"/>
      <w:r w:rsidRPr="00595CC6">
        <w:t>Intertextuelle Bezugnahmen</w:t>
      </w:r>
      <w:bookmarkEnd w:id="29"/>
    </w:p>
    <w:p w:rsidR="005E0D03" w:rsidRDefault="00360FB8" w:rsidP="005E0D03">
      <w:pPr>
        <w:ind w:firstLine="0"/>
      </w:pPr>
      <w:r>
        <w:t xml:space="preserve">Auch </w:t>
      </w:r>
      <w:r w:rsidR="005E0D03">
        <w:t xml:space="preserve">Bezugnahmen </w:t>
      </w:r>
      <w:r>
        <w:t xml:space="preserve">auf </w:t>
      </w:r>
      <w:r w:rsidR="005E0D03">
        <w:t>Tex</w:t>
      </w:r>
      <w:r>
        <w:t>te in einem Diskurs</w:t>
      </w:r>
      <w:r w:rsidR="005E0D03">
        <w:t xml:space="preserve"> lassen sich als Diskursmuster unters</w:t>
      </w:r>
      <w:r w:rsidR="005E0D03">
        <w:t>u</w:t>
      </w:r>
      <w:r w:rsidR="005E0D03">
        <w:t xml:space="preserve">chen: </w:t>
      </w:r>
      <w:r>
        <w:t xml:space="preserve">Bei innerdiskursiven Bezugnahmen kann geprüft werden, welche Texte häufig oder selten </w:t>
      </w:r>
      <w:r w:rsidR="00FF030A">
        <w:t xml:space="preserve">aufgenommen </w:t>
      </w:r>
      <w:r>
        <w:t>werden</w:t>
      </w:r>
      <w:r w:rsidR="00FF030A">
        <w:t xml:space="preserve"> und Knotenpunkte oder Endpunkte von Diskurssträngen bilden </w:t>
      </w:r>
      <w:r>
        <w:t xml:space="preserve">(vgl. </w:t>
      </w:r>
      <w:proofErr w:type="spellStart"/>
      <w:r>
        <w:t>Graeff</w:t>
      </w:r>
      <w:proofErr w:type="spellEnd"/>
      <w:r>
        <w:t xml:space="preserve"> u.a. 2014)</w:t>
      </w:r>
      <w:r w:rsidR="00FF030A">
        <w:t>.</w:t>
      </w:r>
      <w:r>
        <w:t xml:space="preserve"> </w:t>
      </w:r>
      <w:r w:rsidR="00FF030A">
        <w:t xml:space="preserve">Auch </w:t>
      </w:r>
      <w:r w:rsidR="005E0D03">
        <w:t xml:space="preserve">außerdiskursive Texte </w:t>
      </w:r>
      <w:r w:rsidR="00FF030A">
        <w:t>spielen eine Rolle:</w:t>
      </w:r>
      <w:r w:rsidR="005E0D03">
        <w:t xml:space="preserve"> So könnten in einem Diskurs über pränatale Diagnostik </w:t>
      </w:r>
      <w:r w:rsidR="00FF030A">
        <w:t>die Schriften von</w:t>
      </w:r>
      <w:r>
        <w:t xml:space="preserve"> Darwin</w:t>
      </w:r>
      <w:r w:rsidR="005E0D03">
        <w:t xml:space="preserve">, </w:t>
      </w:r>
      <w:r>
        <w:t>„</w:t>
      </w:r>
      <w:r w:rsidR="00FF030A">
        <w:t xml:space="preserve">Das </w:t>
      </w:r>
      <w:r>
        <w:t xml:space="preserve">Kapital“ von </w:t>
      </w:r>
      <w:r w:rsidR="005E0D03">
        <w:t>Marx oder die Bibel Bezugs</w:t>
      </w:r>
      <w:r>
        <w:t>punkte sein. Andererseits können thematisch relevan</w:t>
      </w:r>
      <w:r w:rsidR="00FF030A">
        <w:t>te exte</w:t>
      </w:r>
      <w:r w:rsidR="00FF030A">
        <w:t>r</w:t>
      </w:r>
      <w:r w:rsidR="00FF030A">
        <w:t>ne Quellen ignoriert werden</w:t>
      </w:r>
      <w:r>
        <w:t>.</w:t>
      </w:r>
    </w:p>
    <w:p w:rsidR="00A05C7F" w:rsidRDefault="005E0D03" w:rsidP="005E0D03">
      <w:r>
        <w:t>Auf der mentalen Ebene kann auf die Wahrnehmung der jeweiligen Quelle als ‚z</w:t>
      </w:r>
      <w:r>
        <w:t>i</w:t>
      </w:r>
      <w:r>
        <w:t>tier(</w:t>
      </w:r>
      <w:proofErr w:type="spellStart"/>
      <w:r>
        <w:t>un</w:t>
      </w:r>
      <w:proofErr w:type="spellEnd"/>
      <w:r>
        <w:t xml:space="preserve">)würdig‘ geschlossen werden, was wiederum mit unterschiedlicher ‚Sichtbarkeit‘ der Quelle zusammenhängen kann. Auf der gesellschaftlichen Ebene hängt dies oft mit einem unterschiedlichem Autoritätsstatus der </w:t>
      </w:r>
      <w:proofErr w:type="spellStart"/>
      <w:r w:rsidR="00360FB8">
        <w:t>Produzent</w:t>
      </w:r>
      <w:r w:rsidR="00AE47D2">
        <w:t>_innen</w:t>
      </w:r>
      <w:proofErr w:type="spellEnd"/>
      <w:r w:rsidR="00360FB8">
        <w:t xml:space="preserve"> </w:t>
      </w:r>
      <w:r>
        <w:t>der entsprechenden Texte z</w:t>
      </w:r>
      <w:r>
        <w:t>u</w:t>
      </w:r>
      <w:r>
        <w:t>sammen, aber auch mit verschiedenen Arten der Konnotation (so können wissenschaftl</w:t>
      </w:r>
      <w:r>
        <w:t>i</w:t>
      </w:r>
      <w:r>
        <w:t xml:space="preserve">che </w:t>
      </w:r>
      <w:proofErr w:type="spellStart"/>
      <w:r>
        <w:t>Autor</w:t>
      </w:r>
      <w:r w:rsidR="00454098">
        <w:t>_innen</w:t>
      </w:r>
      <w:proofErr w:type="spellEnd"/>
      <w:r>
        <w:t xml:space="preserve"> als mehr oder weniger originell, </w:t>
      </w:r>
      <w:proofErr w:type="spellStart"/>
      <w:r>
        <w:t>Regisseur</w:t>
      </w:r>
      <w:r w:rsidR="00454098">
        <w:t>_innen</w:t>
      </w:r>
      <w:proofErr w:type="spellEnd"/>
      <w:r>
        <w:t xml:space="preserve"> und </w:t>
      </w:r>
      <w:proofErr w:type="spellStart"/>
      <w:r>
        <w:t>Schriftsteller</w:t>
      </w:r>
      <w:r w:rsidR="00454098">
        <w:t>_innen</w:t>
      </w:r>
      <w:proofErr w:type="spellEnd"/>
      <w:r>
        <w:t xml:space="preserve"> als mehr oder weniger en vogue gelten).</w:t>
      </w:r>
    </w:p>
    <w:p w:rsidR="005E0D03" w:rsidRDefault="00A05C7F" w:rsidP="00AE47D2">
      <w:r>
        <w:t>Auf der gesellschaftlichen Ebene werden Kodes (etwa Sprache vs. Bilder), Kanäle (e</w:t>
      </w:r>
      <w:r>
        <w:t>t</w:t>
      </w:r>
      <w:r>
        <w:t>wa schriftlich vs. mündlich) und technische Medien (etwa Fernsehen vs. Printmedien) mit unterschiedlichem Prestige und Autorität verbunden; häufig finden sich hierfür auch Unte</w:t>
      </w:r>
      <w:r>
        <w:t>r</w:t>
      </w:r>
      <w:r>
        <w:t xml:space="preserve">schiede bei verschiedenen Diskursteilnehmer-Gruppen (man denke etwa an die jahrelang sehr unterschiedliche </w:t>
      </w:r>
      <w:r w:rsidR="00AE47D2">
        <w:t>Bewertung</w:t>
      </w:r>
      <w:r>
        <w:t xml:space="preserve"> der </w:t>
      </w:r>
      <w:proofErr w:type="spellStart"/>
      <w:r>
        <w:t>Wikipedia</w:t>
      </w:r>
      <w:proofErr w:type="spellEnd"/>
      <w:r>
        <w:t xml:space="preserve"> oder der Blogosphäre als Information</w:t>
      </w:r>
      <w:r>
        <w:t>s</w:t>
      </w:r>
      <w:r>
        <w:t>quellen), wobei oft Differenzen innerhalb des politischen Spektrums, der Zielgruppe (z.B. Jugendsendungen vs. Abendnachrichten im Fernsehen) usw. die Legitimitätswahrne</w:t>
      </w:r>
      <w:r>
        <w:t>h</w:t>
      </w:r>
      <w:r>
        <w:t>mung dieser Quellen beeinflussten. Institutionelle Strukturen und Zugriffsmöglichkeiten (etwa bei kostenpflichtig angebotenen Texten) und direkte Einflussnahme spielen ebe</w:t>
      </w:r>
      <w:r>
        <w:t>n</w:t>
      </w:r>
      <w:r w:rsidR="00AE47D2">
        <w:t>falls eine Rolle.</w:t>
      </w:r>
    </w:p>
    <w:p w:rsidR="00A05C7F" w:rsidRPr="00595CC6" w:rsidRDefault="00A05C7F" w:rsidP="00E66446">
      <w:pPr>
        <w:pStyle w:val="berschrift3"/>
      </w:pPr>
      <w:bookmarkStart w:id="30" w:name="_Ref382811204"/>
      <w:bookmarkStart w:id="31" w:name="_Toc386672617"/>
      <w:proofErr w:type="spellStart"/>
      <w:r w:rsidRPr="00595CC6">
        <w:t>Kodeübergreifende</w:t>
      </w:r>
      <w:proofErr w:type="spellEnd"/>
      <w:r w:rsidRPr="00595CC6">
        <w:t xml:space="preserve"> Textmuster</w:t>
      </w:r>
      <w:bookmarkEnd w:id="30"/>
      <w:bookmarkEnd w:id="31"/>
    </w:p>
    <w:p w:rsidR="00D3008C" w:rsidRDefault="002767E7" w:rsidP="00094235">
      <w:pPr>
        <w:ind w:firstLine="0"/>
      </w:pPr>
      <w:r>
        <w:t xml:space="preserve">Ausdrücke oder Inhalte können über Kodes hinweg miteinander </w:t>
      </w:r>
      <w:r w:rsidR="00AE47D2">
        <w:t>zusammenhängen</w:t>
      </w:r>
      <w:r>
        <w:t xml:space="preserve">. Dies lässt sich </w:t>
      </w:r>
      <w:r w:rsidR="008D6C38">
        <w:t>durch strukturanalytische</w:t>
      </w:r>
      <w:r w:rsidR="00AE47D2">
        <w:t xml:space="preserve"> Methoden untersuchen oder durch quantitative Erfa</w:t>
      </w:r>
      <w:r w:rsidR="00AE47D2">
        <w:t>s</w:t>
      </w:r>
      <w:r w:rsidR="00AE47D2">
        <w:t xml:space="preserve">sung und Korrelation </w:t>
      </w:r>
      <w:r>
        <w:t>mit statistischen Mitteln.</w:t>
      </w:r>
      <w:r w:rsidR="00D3008C">
        <w:t xml:space="preserve"> Beispiele für die </w:t>
      </w:r>
      <w:proofErr w:type="spellStart"/>
      <w:r w:rsidR="00D3008C">
        <w:t>kodeübergreifende</w:t>
      </w:r>
      <w:proofErr w:type="spellEnd"/>
      <w:r w:rsidR="00D3008C">
        <w:t xml:space="preserve"> Analyse von Filmen auf Grundlage einer formal ausgearbeiteten Diskurssemantik bieten Wildfeuer (2014) und </w:t>
      </w:r>
      <w:proofErr w:type="spellStart"/>
      <w:r w:rsidR="00D3008C">
        <w:t>Bateman</w:t>
      </w:r>
      <w:proofErr w:type="spellEnd"/>
      <w:r w:rsidR="00D3008C">
        <w:t xml:space="preserve"> (in diesem Heft).</w:t>
      </w:r>
    </w:p>
    <w:p w:rsidR="00A05C7F" w:rsidRDefault="002767E7" w:rsidP="00D3008C">
      <w:r>
        <w:t>Ein</w:t>
      </w:r>
      <w:r w:rsidR="00AE47D2">
        <w:t xml:space="preserve"> Beispiel für quantitatives Vorgehen </w:t>
      </w:r>
      <w:r w:rsidR="000A7DFC">
        <w:t>liefert</w:t>
      </w:r>
      <w:r w:rsidR="00AE47D2">
        <w:t xml:space="preserve"> Schöps (in diesem Heft), worin die mult</w:t>
      </w:r>
      <w:r w:rsidR="00AE47D2">
        <w:t>i</w:t>
      </w:r>
      <w:r w:rsidR="00AE47D2">
        <w:t xml:space="preserve">modale </w:t>
      </w:r>
      <w:proofErr w:type="spellStart"/>
      <w:r w:rsidR="00AE47D2">
        <w:t>Korpusanalyse</w:t>
      </w:r>
      <w:proofErr w:type="spellEnd"/>
      <w:r w:rsidR="00AE47D2">
        <w:t xml:space="preserve"> </w:t>
      </w:r>
      <w:r>
        <w:t>auf der Basis von 75 DEFA-Filmen</w:t>
      </w:r>
      <w:r w:rsidR="00AE47D2">
        <w:t xml:space="preserve"> vorgestellt wird, die die Verfa</w:t>
      </w:r>
      <w:r w:rsidR="00AE47D2">
        <w:t>s</w:t>
      </w:r>
      <w:r w:rsidR="00AE47D2">
        <w:t xml:space="preserve">serin </w:t>
      </w:r>
      <w:r>
        <w:t>in ihrer Dissertation durchgeführt hat</w:t>
      </w:r>
      <w:r w:rsidR="00AE47D2">
        <w:t xml:space="preserve">; </w:t>
      </w:r>
      <w:r>
        <w:t>vgl. Schöps (</w:t>
      </w:r>
      <w:r w:rsidR="0075496D">
        <w:t>in Vorbereitung)</w:t>
      </w:r>
      <w:r>
        <w:t xml:space="preserve">. Dabei wurde die Häufigkeit </w:t>
      </w:r>
      <w:r w:rsidR="00AE47D2">
        <w:t xml:space="preserve">eines Teilkodes aller </w:t>
      </w:r>
      <w:r>
        <w:t xml:space="preserve">Körperhaltungen in den Filmen </w:t>
      </w:r>
      <w:r w:rsidR="0075496D">
        <w:t xml:space="preserve">auf Zusammenhänge </w:t>
      </w:r>
      <w:r>
        <w:t xml:space="preserve">mit einer Rollenzuordnung der Filmfiguren, einer Gliederung </w:t>
      </w:r>
      <w:r w:rsidR="00AE47D2">
        <w:t xml:space="preserve">des Korpus </w:t>
      </w:r>
      <w:r>
        <w:t xml:space="preserve">nach Themenkreisen </w:t>
      </w:r>
      <w:r w:rsidR="00AE47D2">
        <w:t xml:space="preserve">und </w:t>
      </w:r>
      <w:r>
        <w:t xml:space="preserve">nach Zeitabschnitten </w:t>
      </w:r>
      <w:r w:rsidR="0075496D">
        <w:t>gebracht. Mit Hilfe des aufwendigen, aber leistungsfähigen Ve</w:t>
      </w:r>
      <w:r w:rsidR="0075496D">
        <w:t>r</w:t>
      </w:r>
      <w:r w:rsidR="0075496D">
        <w:t xml:space="preserve">fahrens einer Annotation </w:t>
      </w:r>
      <w:r w:rsidR="00AE47D2">
        <w:t xml:space="preserve">von </w:t>
      </w:r>
      <w:r w:rsidR="0075496D">
        <w:t xml:space="preserve">42 Körperhaltungen und der Auswertung mit 3-faktorieller ANOVA konnte dabei nachgewiesen werden, welche Körperhaltungen durch welche der drei betrachteten Faktoren (Rolle, Zeitabschnitt, Themenkreis) beeinflusst wurden (vgl. </w:t>
      </w:r>
      <w:r w:rsidR="00AE47D2">
        <w:t xml:space="preserve">einführend auch </w:t>
      </w:r>
      <w:r w:rsidR="00DA1B81">
        <w:t xml:space="preserve">Schöps </w:t>
      </w:r>
      <w:r w:rsidR="00AE47D2">
        <w:t>2013</w:t>
      </w:r>
      <w:r w:rsidR="0075496D">
        <w:t>).</w:t>
      </w:r>
    </w:p>
    <w:p w:rsidR="009B7407" w:rsidRDefault="00094235" w:rsidP="00616AF2">
      <w:r>
        <w:t>Dieser Mustertypus kann auch als „</w:t>
      </w:r>
      <w:proofErr w:type="spellStart"/>
      <w:r>
        <w:t>kodeübergreifende</w:t>
      </w:r>
      <w:proofErr w:type="spellEnd"/>
      <w:r>
        <w:t xml:space="preserve"> Kollokation“ bezeichnet werden. Entsprechend dem oben für </w:t>
      </w:r>
      <w:proofErr w:type="spellStart"/>
      <w:r>
        <w:t>unikodale</w:t>
      </w:r>
      <w:proofErr w:type="spellEnd"/>
      <w:r>
        <w:t xml:space="preserve"> Kollokationen Erläuterten gilt, dass auf der ment</w:t>
      </w:r>
      <w:r>
        <w:t>a</w:t>
      </w:r>
      <w:r>
        <w:t>len Ebene eine Assoziation angenommen werden kann</w:t>
      </w:r>
      <w:r w:rsidR="008D1CA2">
        <w:t xml:space="preserve">, wobei hier </w:t>
      </w:r>
      <w:r>
        <w:t xml:space="preserve">ein Element eines Kodes das eines anderen aktiviert. </w:t>
      </w:r>
      <w:r w:rsidR="00CB7980">
        <w:t xml:space="preserve">Eine Besonderheit besteht hier allerdings etwa bei realistisch erzählenden Filmen, wo eine Integration </w:t>
      </w:r>
      <w:r w:rsidR="008D1CA2">
        <w:t>bestimmter visueller</w:t>
      </w:r>
      <w:r w:rsidR="00CB7980">
        <w:t xml:space="preserve"> und </w:t>
      </w:r>
      <w:proofErr w:type="spellStart"/>
      <w:r w:rsidR="00CB7980">
        <w:t>auditorische</w:t>
      </w:r>
      <w:r w:rsidR="008D1CA2">
        <w:t>r</w:t>
      </w:r>
      <w:proofErr w:type="spellEnd"/>
      <w:r w:rsidR="00CB7980">
        <w:t xml:space="preserve"> </w:t>
      </w:r>
      <w:r w:rsidR="00CB7980">
        <w:lastRenderedPageBreak/>
        <w:t xml:space="preserve">Kodes (Bilder, Sprache und Geräusche; nicht aber Musik) vorausgesetzt werden kann, so dass etwa eine Explosion typischerweise vom Explosionsgeräusch oder die Sprache einer Figur von Lippenbewegungen begleitet sind; </w:t>
      </w:r>
      <w:r w:rsidR="009B7407">
        <w:t xml:space="preserve">aber auch </w:t>
      </w:r>
      <w:r w:rsidR="00CB7980">
        <w:t xml:space="preserve">hier </w:t>
      </w:r>
      <w:r w:rsidR="009B7407">
        <w:t xml:space="preserve">bedeutet z.B. </w:t>
      </w:r>
      <w:proofErr w:type="spellStart"/>
      <w:r w:rsidR="00CB7980">
        <w:t>auditorische</w:t>
      </w:r>
      <w:proofErr w:type="spellEnd"/>
      <w:r w:rsidR="00CB7980">
        <w:t xml:space="preserve"> Kontinuität bei visueller Diskontinuität (</w:t>
      </w:r>
      <w:r w:rsidR="009B7407">
        <w:t xml:space="preserve">einem </w:t>
      </w:r>
      <w:r w:rsidR="00CB7980">
        <w:t xml:space="preserve">Bildschnitt) </w:t>
      </w:r>
      <w:r w:rsidR="009B7407">
        <w:t>normalerweise ‚Kontinuität der erzählten Zeit‘</w:t>
      </w:r>
      <w:r w:rsidR="00CB7980">
        <w:t>.</w:t>
      </w:r>
      <w:r w:rsidR="00521A81">
        <w:rPr>
          <w:rStyle w:val="Funotenzeichen"/>
        </w:rPr>
        <w:footnoteReference w:id="20"/>
      </w:r>
    </w:p>
    <w:p w:rsidR="009B7407" w:rsidRDefault="009B7407" w:rsidP="00616AF2">
      <w:r>
        <w:t xml:space="preserve">Wenn bestimmte filmische Rollen durch bestimmte Körperhaltungen gekennzeichnet werden, die wiederum mit Bedeutungen verbunden sind, kann von einer </w:t>
      </w:r>
      <w:proofErr w:type="spellStart"/>
      <w:r>
        <w:t>kodeübergreifenden</w:t>
      </w:r>
      <w:proofErr w:type="spellEnd"/>
      <w:r>
        <w:t xml:space="preserve"> Kennzeichnung durch Eigenschaften ausgegangen werden (etwa de</w:t>
      </w:r>
      <w:r w:rsidR="00C867A3">
        <w:t>s</w:t>
      </w:r>
      <w:r>
        <w:t xml:space="preserve"> ‚rüpelhaften Kapitalisten‘). Auf ähnliche Weise werden in Filmen Kollokationen von mus</w:t>
      </w:r>
      <w:r>
        <w:t>i</w:t>
      </w:r>
      <w:r>
        <w:t>kalischen Themen, Geräuschen oder Gegenständen mit Personen oder Situationstypen verwendet, um letztere zu charakterisieren (diese „Leitmotiv-Technik“ stammt ursprünglich aus der Oper). Man kann in solchen Fällen von einer „</w:t>
      </w:r>
      <w:proofErr w:type="spellStart"/>
      <w:r>
        <w:t>kodeübergreifenden</w:t>
      </w:r>
      <w:proofErr w:type="spellEnd"/>
      <w:r>
        <w:t xml:space="preserve"> </w:t>
      </w:r>
      <w:proofErr w:type="spellStart"/>
      <w:r>
        <w:t>Konzeptualisierung</w:t>
      </w:r>
      <w:proofErr w:type="spellEnd"/>
      <w:r>
        <w:t>“ sprechen.</w:t>
      </w:r>
    </w:p>
    <w:p w:rsidR="00094235" w:rsidRDefault="00881270" w:rsidP="00616AF2">
      <w:r>
        <w:t xml:space="preserve">Bei Diskursen, die sich mehrerer Modalitäten </w:t>
      </w:r>
      <w:proofErr w:type="gramStart"/>
      <w:r>
        <w:t>bedienen</w:t>
      </w:r>
      <w:proofErr w:type="gramEnd"/>
      <w:r>
        <w:t>, können diese einander verstä</w:t>
      </w:r>
      <w:r>
        <w:t>r</w:t>
      </w:r>
      <w:r>
        <w:t>ken, abschwächen oder ergänzen (Stöckl 2006: 28), aber sie können auch unterschiedl</w:t>
      </w:r>
      <w:r>
        <w:t>i</w:t>
      </w:r>
      <w:r>
        <w:t>che Funktionen übernehmen</w:t>
      </w:r>
      <w:r w:rsidR="00C867A3">
        <w:t>.</w:t>
      </w:r>
      <w:r>
        <w:t xml:space="preserve"> So können Teilbotschaften in Massenmedien durch die Bebilderung ausgedrückt werden und damit den Texten eine Tendenz verleihen, die man aus Furcht vor Zensur oder Klage nicht explizit aussprechen möchte</w:t>
      </w:r>
      <w:r w:rsidR="00A30DAB">
        <w:t xml:space="preserve">. Dass sich </w:t>
      </w:r>
      <w:r w:rsidR="009B7407">
        <w:t xml:space="preserve">im Laufe des 20. Jahrhunderts </w:t>
      </w:r>
      <w:r w:rsidR="00A30DAB">
        <w:t xml:space="preserve">die </w:t>
      </w:r>
      <w:r w:rsidR="009B7407">
        <w:t xml:space="preserve">filmische </w:t>
      </w:r>
      <w:r w:rsidR="00A30DAB">
        <w:t xml:space="preserve">Darstellung von </w:t>
      </w:r>
      <w:r w:rsidR="009B7407">
        <w:t xml:space="preserve">Emotionen </w:t>
      </w:r>
      <w:r w:rsidR="00A30DAB">
        <w:t>vo</w:t>
      </w:r>
      <w:r w:rsidR="009B7407">
        <w:t>m expliziten Ausdruck durch Mimik, Gestik, Haltung und Sprache</w:t>
      </w:r>
      <w:r w:rsidR="00A30DAB">
        <w:t xml:space="preserve"> hin zum indirekten Ausdruck durch Musik en</w:t>
      </w:r>
      <w:r w:rsidR="00A30DAB">
        <w:t>t</w:t>
      </w:r>
      <w:r w:rsidR="00A30DAB">
        <w:t>wi</w:t>
      </w:r>
      <w:r w:rsidR="009B7407">
        <w:t>ckelt hat</w:t>
      </w:r>
      <w:r w:rsidR="00A30DAB">
        <w:t xml:space="preserve">, kann </w:t>
      </w:r>
      <w:r w:rsidR="009B7407">
        <w:t xml:space="preserve">als </w:t>
      </w:r>
      <w:r w:rsidR="00A30DAB">
        <w:t>Bestandteil des gesellschaftlichen Coolness-Diskurses gelten</w:t>
      </w:r>
      <w:r w:rsidR="009B7407">
        <w:t xml:space="preserve">, der direkten Gefühlsausdruck negativ konnotiert. </w:t>
      </w:r>
      <w:r w:rsidR="00A30DAB">
        <w:t xml:space="preserve">Dies sind nur einige Beispiele für diskursiv relevante </w:t>
      </w:r>
      <w:proofErr w:type="spellStart"/>
      <w:r w:rsidR="00A30DAB">
        <w:t>kodeübergreifende</w:t>
      </w:r>
      <w:proofErr w:type="spellEnd"/>
      <w:r w:rsidR="00A30DAB">
        <w:t xml:space="preserve"> Textmuster.</w:t>
      </w:r>
    </w:p>
    <w:p w:rsidR="00D03AD0" w:rsidRPr="00595CC6" w:rsidRDefault="00616AF2" w:rsidP="00E66446">
      <w:pPr>
        <w:pStyle w:val="berschrift3"/>
      </w:pPr>
      <w:bookmarkStart w:id="32" w:name="_Ref382811211"/>
      <w:bookmarkStart w:id="33" w:name="_Toc386672618"/>
      <w:r w:rsidRPr="00595CC6">
        <w:t xml:space="preserve">Textuelle </w:t>
      </w:r>
      <w:r w:rsidR="00BC3B0B" w:rsidRPr="00595CC6">
        <w:t>Eigenschaften (</w:t>
      </w:r>
      <w:r w:rsidRPr="00595CC6">
        <w:t xml:space="preserve">Länge, </w:t>
      </w:r>
      <w:r w:rsidR="009B7407" w:rsidRPr="00595CC6">
        <w:t xml:space="preserve">Gliederung, </w:t>
      </w:r>
      <w:r w:rsidR="00BC3B0B" w:rsidRPr="00595CC6">
        <w:t>Perspektivierung</w:t>
      </w:r>
      <w:r w:rsidR="009B7407" w:rsidRPr="00595CC6">
        <w:t xml:space="preserve"> usw.</w:t>
      </w:r>
      <w:r w:rsidR="00BC3B0B" w:rsidRPr="00595CC6">
        <w:t>)</w:t>
      </w:r>
      <w:bookmarkEnd w:id="32"/>
      <w:bookmarkEnd w:id="33"/>
    </w:p>
    <w:p w:rsidR="00BC3B0B" w:rsidRDefault="00BC3B0B" w:rsidP="006074D4">
      <w:pPr>
        <w:ind w:firstLine="0"/>
      </w:pPr>
      <w:r>
        <w:t>In Diskursen können die Einzeltexte bezüglich textueller Eigenschaften wie Gesamtlänge, Untergliederung, Absatzlänge, Erzähl- bzw. Darstellungsperspektive usw. untersucht we</w:t>
      </w:r>
      <w:r>
        <w:t>r</w:t>
      </w:r>
      <w:r>
        <w:t xml:space="preserve">den, wobei wiederum nach diskurstypischen Ausprägungen, zeitlichen Veränderungen </w:t>
      </w:r>
      <w:r w:rsidR="009B7407">
        <w:t xml:space="preserve">oder nach </w:t>
      </w:r>
      <w:r>
        <w:t>Unterschiede</w:t>
      </w:r>
      <w:r w:rsidR="009B7407">
        <w:t>n</w:t>
      </w:r>
      <w:r>
        <w:t xml:space="preserve"> </w:t>
      </w:r>
      <w:r w:rsidR="009B7407">
        <w:t>zwischen</w:t>
      </w:r>
      <w:r>
        <w:t xml:space="preserve"> </w:t>
      </w:r>
      <w:r w:rsidR="009B7407">
        <w:t xml:space="preserve">Teildiskursen (Gruppen, </w:t>
      </w:r>
      <w:r>
        <w:t>Medien, Regionen</w:t>
      </w:r>
      <w:r w:rsidR="009B7407">
        <w:t>,</w:t>
      </w:r>
      <w:r>
        <w:t xml:space="preserve"> Zeita</w:t>
      </w:r>
      <w:r>
        <w:t>b</w:t>
      </w:r>
      <w:r>
        <w:t>schnitte</w:t>
      </w:r>
      <w:r w:rsidR="009B7407">
        <w:t>)</w:t>
      </w:r>
      <w:r>
        <w:t xml:space="preserve"> </w:t>
      </w:r>
      <w:r w:rsidR="009B7407">
        <w:t xml:space="preserve">gesucht </w:t>
      </w:r>
      <w:r>
        <w:t xml:space="preserve">werden </w:t>
      </w:r>
      <w:r w:rsidR="009B7407">
        <w:t>kann.</w:t>
      </w:r>
    </w:p>
    <w:p w:rsidR="00BC3B0B" w:rsidRDefault="00BC3B0B" w:rsidP="00BC3B0B">
      <w:r>
        <w:t>Als Beispiel sei die unterschiedliche Verteilung von Ausdrücken über Texte herausg</w:t>
      </w:r>
      <w:r>
        <w:t>e</w:t>
      </w:r>
      <w:r>
        <w:t xml:space="preserve">griffen; hierfür liefern </w:t>
      </w:r>
      <w:r w:rsidR="00CA4941">
        <w:t>Bubenhofer</w:t>
      </w:r>
      <w:r>
        <w:t xml:space="preserve"> </w:t>
      </w:r>
      <w:r w:rsidR="00FF7D84">
        <w:t>u.a.</w:t>
      </w:r>
      <w:r>
        <w:t xml:space="preserve"> </w:t>
      </w:r>
      <w:r w:rsidR="00CA4941">
        <w:t>(in diesem Heft</w:t>
      </w:r>
      <w:r w:rsidR="0067518F">
        <w:t xml:space="preserve">, Abschnitt </w:t>
      </w:r>
      <w:r w:rsidR="000F2B25">
        <w:t>4.3</w:t>
      </w:r>
      <w:r w:rsidR="00CA4941">
        <w:t xml:space="preserve">) </w:t>
      </w:r>
      <w:r>
        <w:t>ein interessantes Beispiel. I</w:t>
      </w:r>
      <w:r w:rsidR="000F2B25">
        <w:t>m</w:t>
      </w:r>
      <w:r>
        <w:t xml:space="preserve"> </w:t>
      </w:r>
      <w:r w:rsidR="000C544E">
        <w:t>Junge Liebe</w:t>
      </w:r>
      <w:r>
        <w:t xml:space="preserve">-Korpus, das Erzählungen über </w:t>
      </w:r>
      <w:r w:rsidR="006074D4">
        <w:t>erste sexuelle Kontakte</w:t>
      </w:r>
      <w:r>
        <w:t xml:space="preserve"> enthält, haben sie herausgefunden, </w:t>
      </w:r>
      <w:r w:rsidR="00CA4941">
        <w:t xml:space="preserve">dass Mädchen und Jungen zwar ähnliche </w:t>
      </w:r>
      <w:r>
        <w:t xml:space="preserve">Erzählelemente </w:t>
      </w:r>
      <w:r w:rsidR="00CA4941">
        <w:t xml:space="preserve">erwähnen, aber dass sich </w:t>
      </w:r>
      <w:r w:rsidR="000F2B25">
        <w:t>teils</w:t>
      </w:r>
      <w:r>
        <w:t xml:space="preserve"> </w:t>
      </w:r>
      <w:r w:rsidR="00CA4941">
        <w:t xml:space="preserve">die Position </w:t>
      </w:r>
      <w:r>
        <w:t xml:space="preserve">innerhalb der Texte </w:t>
      </w:r>
      <w:r w:rsidR="00CA4941">
        <w:t xml:space="preserve">unterscheidet, </w:t>
      </w:r>
      <w:r w:rsidR="006074D4">
        <w:t xml:space="preserve">was auf eine unterschiedliche Funktion des Erzählelements innerhalb der </w:t>
      </w:r>
      <w:r>
        <w:t>narrativen Struktur hi</w:t>
      </w:r>
      <w:r>
        <w:t>n</w:t>
      </w:r>
      <w:r>
        <w:t>weist</w:t>
      </w:r>
      <w:r w:rsidR="006074D4">
        <w:t>. Ein Beispiel ist die Erwähnung der Beziehungsdauer, die bei Frauen häufiger am Anfang, bei Männern häufiger am Ende des Berichts erfolgt</w:t>
      </w:r>
      <w:r>
        <w:t>. Daraus</w:t>
      </w:r>
      <w:r w:rsidR="006074D4">
        <w:t xml:space="preserve"> </w:t>
      </w:r>
      <w:r>
        <w:t xml:space="preserve">könnte </w:t>
      </w:r>
      <w:r w:rsidR="006074D4">
        <w:t xml:space="preserve">auf </w:t>
      </w:r>
      <w:r>
        <w:t xml:space="preserve">Ebene 3 </w:t>
      </w:r>
      <w:r w:rsidR="006074D4">
        <w:t xml:space="preserve">ein Rechtfertigungsbedürfnis der </w:t>
      </w:r>
      <w:r>
        <w:t xml:space="preserve">jungen </w:t>
      </w:r>
      <w:r w:rsidR="006074D4">
        <w:t xml:space="preserve">Frauen </w:t>
      </w:r>
      <w:r>
        <w:t>gefolgert werden</w:t>
      </w:r>
      <w:r w:rsidR="006074D4">
        <w:t xml:space="preserve">, </w:t>
      </w:r>
      <w:r>
        <w:t>für die die Beziehung</w:t>
      </w:r>
      <w:r>
        <w:t>s</w:t>
      </w:r>
      <w:r>
        <w:t xml:space="preserve">dauer </w:t>
      </w:r>
      <w:r w:rsidRPr="00BC3B0B">
        <w:rPr>
          <w:i/>
        </w:rPr>
        <w:t>vor</w:t>
      </w:r>
      <w:r>
        <w:t xml:space="preserve"> der Entscheidung zum Sex erwähnenswert erscheint, während sie für die jungen </w:t>
      </w:r>
      <w:r w:rsidR="006074D4">
        <w:t xml:space="preserve">Männer </w:t>
      </w:r>
      <w:r>
        <w:t>zur abschließenden Betrachtung des Geschehens gehört. Dies könnte auf noch immer gültige Differenzen der sozialen Realität (auf Ebene 4) hindeuten, von Erwartungen der Umwelt bis hin zu Sanktionsandrohungen der Eltern.</w:t>
      </w:r>
    </w:p>
    <w:p w:rsidR="00BC3B0B" w:rsidRDefault="00BC3B0B" w:rsidP="00BC3B0B">
      <w:r>
        <w:t xml:space="preserve">Auch bezüglich der Länge finden Bubenhofer </w:t>
      </w:r>
      <w:r w:rsidR="00FF7D84">
        <w:t>u.a.</w:t>
      </w:r>
      <w:r>
        <w:t xml:space="preserve"> (ebd.: </w:t>
      </w:r>
      <w:r w:rsidR="000F2B25">
        <w:t>Abschnitt 4.1</w:t>
      </w:r>
      <w:r w:rsidR="000C544E">
        <w:t xml:space="preserve">) im </w:t>
      </w:r>
      <w:r>
        <w:t>Junge Lie</w:t>
      </w:r>
      <w:r w:rsidR="000C544E">
        <w:t>be</w:t>
      </w:r>
      <w:r>
        <w:t xml:space="preserve">-Korpus einen signifikanten Unterschied zwischen den Teilkorpora für Frauen, deren Texte ca. 16 % länger sind. Dies </w:t>
      </w:r>
      <w:r w:rsidR="000F2B25">
        <w:t>könnte</w:t>
      </w:r>
      <w:r>
        <w:t xml:space="preserve"> auf größere Erzähl</w:t>
      </w:r>
      <w:r w:rsidR="000F2B25">
        <w:t>bereitschaft</w:t>
      </w:r>
      <w:r>
        <w:t xml:space="preserve"> (was durch die höhere Anzahl von </w:t>
      </w:r>
      <w:r w:rsidR="000F2B25">
        <w:t xml:space="preserve">Autorinnen </w:t>
      </w:r>
      <w:r>
        <w:t>gestützt wird), auf ein größeres Interesse an Details oder auf gr</w:t>
      </w:r>
      <w:r>
        <w:t>ö</w:t>
      </w:r>
      <w:r>
        <w:t>ßeres erzählerisches Selbstvertrauen der Frauen zurückgeführt werden.</w:t>
      </w:r>
    </w:p>
    <w:p w:rsidR="00616AF2" w:rsidRDefault="00616AF2" w:rsidP="00FD52B0">
      <w:r>
        <w:lastRenderedPageBreak/>
        <w:t xml:space="preserve">Ein weiterer interessanter Aspekt dieser Arbeit ist die narrative Perspektivierung. So gehören zu den typischsten Pentagrammen für die Jungen „drang ich in sie ein“ und </w:t>
      </w:r>
      <w:r w:rsidR="000F2B25">
        <w:t>en</w:t>
      </w:r>
      <w:r w:rsidR="000F2B25">
        <w:t>t</w:t>
      </w:r>
      <w:r w:rsidR="000F2B25">
        <w:t xml:space="preserve">sprechend </w:t>
      </w:r>
      <w:r>
        <w:t>für die Mädchen „drang er in mich ein“</w:t>
      </w:r>
      <w:r w:rsidR="000F2B25">
        <w:t xml:space="preserve">, nicht aber </w:t>
      </w:r>
      <w:r>
        <w:t>„nahm ihn in mich auf“</w:t>
      </w:r>
      <w:r w:rsidR="000F2B25">
        <w:t xml:space="preserve"> oder eine vergleichbare Formulierung</w:t>
      </w:r>
      <w:r>
        <w:t xml:space="preserve">. Die Erzählerinnen übernehmen somit die männliche Perspektivierung des Geschlechtsakts; dies weist auf der Ebene 3 auf vorherrschende Formulierungen in Erotika und pornographischer Literatur, sowie auf den männlich </w:t>
      </w:r>
      <w:proofErr w:type="spellStart"/>
      <w:r>
        <w:t>perspektivierten</w:t>
      </w:r>
      <w:proofErr w:type="spellEnd"/>
      <w:r>
        <w:t xml:space="preserve"> Blick in entsprechenden Bildern und Filmen, was auf Ebene 4 eine For</w:t>
      </w:r>
      <w:r>
        <w:t>t</w:t>
      </w:r>
      <w:r>
        <w:t>existenz patriarchaler Strukturen im Umgang mit sexuell expliziten Darstellungen zu best</w:t>
      </w:r>
      <w:r>
        <w:t>ä</w:t>
      </w:r>
      <w:r w:rsidR="00787A03">
        <w:t>tigen scheint.</w:t>
      </w:r>
    </w:p>
    <w:p w:rsidR="00FD52B0" w:rsidRDefault="00787A03" w:rsidP="00FD52B0">
      <w:r>
        <w:t xml:space="preserve">Bei den diskutierten Beispielen ist </w:t>
      </w:r>
      <w:r w:rsidR="00C867A3">
        <w:t>anzunehmen</w:t>
      </w:r>
      <w:r>
        <w:t>, dass noch weitergehende Schlüsse gezogen werden könnten, wenn Veränderungen über längere Zeiträume oder Gruppenu</w:t>
      </w:r>
      <w:r>
        <w:t>n</w:t>
      </w:r>
      <w:r>
        <w:t>terschiede (etwa verschiedene soziale Milieus oder verschiedene Länder) in einem en</w:t>
      </w:r>
      <w:r>
        <w:t>t</w:t>
      </w:r>
      <w:r>
        <w:t>sprechend untergliederten Korpus zur Verfügung stünden.</w:t>
      </w:r>
    </w:p>
    <w:p w:rsidR="00616AF2" w:rsidRPr="00595CC6" w:rsidRDefault="009F42FA" w:rsidP="00E66446">
      <w:pPr>
        <w:pStyle w:val="berschrift3"/>
      </w:pPr>
      <w:bookmarkStart w:id="34" w:name="_Toc386672619"/>
      <w:r w:rsidRPr="00595CC6">
        <w:t>Framebezogene Textmuster</w:t>
      </w:r>
      <w:bookmarkEnd w:id="34"/>
    </w:p>
    <w:p w:rsidR="00CE6E93" w:rsidRDefault="00616AF2" w:rsidP="00EA5BB0">
      <w:pPr>
        <w:ind w:firstLine="0"/>
      </w:pPr>
      <w:r>
        <w:t xml:space="preserve">Die </w:t>
      </w:r>
      <w:r w:rsidRPr="00CA4941">
        <w:t xml:space="preserve">Verwendung bestimmter </w:t>
      </w:r>
      <w:r>
        <w:t xml:space="preserve">semantischer </w:t>
      </w:r>
      <w:r w:rsidRPr="00CA4941">
        <w:t xml:space="preserve">Frames </w:t>
      </w:r>
      <w:r w:rsidR="009F42FA">
        <w:t xml:space="preserve">zeigt an, dass der Frame eine Rolle bei der </w:t>
      </w:r>
      <w:proofErr w:type="spellStart"/>
      <w:r w:rsidR="009F42FA">
        <w:t>Konzeptualisierung</w:t>
      </w:r>
      <w:proofErr w:type="spellEnd"/>
      <w:r w:rsidR="009F42FA">
        <w:t xml:space="preserve"> des Diskursthe</w:t>
      </w:r>
      <w:r w:rsidR="00EA5BB0">
        <w:t xml:space="preserve">mas spielt. </w:t>
      </w:r>
      <w:r w:rsidR="00CE6E93">
        <w:t xml:space="preserve">Beispielsweise kann untersucht werden, welche Rolle innerhalb des Sterbehilfe-Diskurses die semantischen Frames </w:t>
      </w:r>
      <w:r w:rsidR="00CE6E93" w:rsidRPr="006B3F4E">
        <w:rPr>
          <w:i/>
        </w:rPr>
        <w:t xml:space="preserve">Recht </w:t>
      </w:r>
      <w:r w:rsidR="0008107D" w:rsidRPr="006B3F4E">
        <w:rPr>
          <w:i/>
        </w:rPr>
        <w:t>und</w:t>
      </w:r>
      <w:r w:rsidR="00CE6E93" w:rsidRPr="006B3F4E">
        <w:rPr>
          <w:i/>
        </w:rPr>
        <w:t xml:space="preserve"> Justiz</w:t>
      </w:r>
      <w:r w:rsidR="00EA5BB0">
        <w:t>,</w:t>
      </w:r>
      <w:r w:rsidR="006B3F4E">
        <w:t xml:space="preserve"> </w:t>
      </w:r>
      <w:r w:rsidR="00CE6E93" w:rsidRPr="006B3F4E">
        <w:rPr>
          <w:i/>
        </w:rPr>
        <w:t xml:space="preserve">Gesundheit </w:t>
      </w:r>
      <w:r w:rsidR="0008107D" w:rsidRPr="006B3F4E">
        <w:rPr>
          <w:i/>
        </w:rPr>
        <w:t>und</w:t>
      </w:r>
      <w:r w:rsidR="00CE6E93" w:rsidRPr="006B3F4E">
        <w:rPr>
          <w:i/>
        </w:rPr>
        <w:t xml:space="preserve"> Medizin</w:t>
      </w:r>
      <w:r w:rsidR="006B3F4E">
        <w:t xml:space="preserve">, </w:t>
      </w:r>
      <w:r w:rsidR="006B3F4E">
        <w:rPr>
          <w:i/>
        </w:rPr>
        <w:t xml:space="preserve">Religion und </w:t>
      </w:r>
      <w:r w:rsidR="00EA5BB0" w:rsidRPr="006B3F4E">
        <w:rPr>
          <w:i/>
        </w:rPr>
        <w:t>Moral</w:t>
      </w:r>
      <w:r w:rsidR="006B3F4E">
        <w:t xml:space="preserve"> sowie </w:t>
      </w:r>
      <w:r w:rsidR="00EA5BB0" w:rsidRPr="006B3F4E">
        <w:rPr>
          <w:i/>
        </w:rPr>
        <w:t>Ethik</w:t>
      </w:r>
      <w:r w:rsidR="00CE6E93">
        <w:t xml:space="preserve"> spielen, etwa wie häufig sie auftreten, wie sie miteinander interagieren, ob sie von verschiedenen Gru</w:t>
      </w:r>
      <w:r w:rsidR="00CE6E93">
        <w:t>p</w:t>
      </w:r>
      <w:r w:rsidR="00CE6E93">
        <w:t>pen, Medien und/oder sozialen Gruppen unterschiedlich häufig angewandt</w:t>
      </w:r>
      <w:r w:rsidR="00EA5BB0">
        <w:t xml:space="preserve"> werden</w:t>
      </w:r>
      <w:r w:rsidR="00CE6E93">
        <w:t xml:space="preserve">, </w:t>
      </w:r>
      <w:r w:rsidR="00EA5BB0">
        <w:t xml:space="preserve">ob sie zur </w:t>
      </w:r>
      <w:proofErr w:type="spellStart"/>
      <w:r w:rsidR="00CE6E93">
        <w:t>Konzeptualisierung</w:t>
      </w:r>
      <w:proofErr w:type="spellEnd"/>
      <w:r w:rsidR="00CE6E93">
        <w:t xml:space="preserve"> </w:t>
      </w:r>
      <w:r w:rsidR="00EA5BB0">
        <w:t xml:space="preserve">des Themas </w:t>
      </w:r>
      <w:r w:rsidR="00CE6E93">
        <w:t>empfohlen oder kritisiert werden, usw.</w:t>
      </w:r>
    </w:p>
    <w:p w:rsidR="004C00E1" w:rsidRDefault="00CE6E93" w:rsidP="000B1A0D">
      <w:r>
        <w:t xml:space="preserve">Ein </w:t>
      </w:r>
      <w:r w:rsidR="000B7689">
        <w:t xml:space="preserve">weiteres </w:t>
      </w:r>
      <w:r>
        <w:t xml:space="preserve">Beispiel ist die Verwendung </w:t>
      </w:r>
      <w:r w:rsidR="009F42FA">
        <w:t xml:space="preserve">bestimmter Frames </w:t>
      </w:r>
      <w:r w:rsidR="00616AF2">
        <w:t>innerhalb des Homos</w:t>
      </w:r>
      <w:r w:rsidR="00616AF2">
        <w:t>e</w:t>
      </w:r>
      <w:r w:rsidR="00616AF2">
        <w:t xml:space="preserve">xualitäts-Diskurses </w:t>
      </w:r>
      <w:r w:rsidR="009F42FA">
        <w:t xml:space="preserve">und deren Veränderung. </w:t>
      </w:r>
      <w:r w:rsidR="00616AF2">
        <w:t xml:space="preserve">Wurde Homosexualität </w:t>
      </w:r>
      <w:r w:rsidR="000B7689">
        <w:t xml:space="preserve">seit der Renaissance </w:t>
      </w:r>
      <w:r w:rsidR="00616AF2">
        <w:t>als eine Form der (vom heterosexuellen Durchschnitt) abweichenden Sexualität anges</w:t>
      </w:r>
      <w:r w:rsidR="00616AF2">
        <w:t>e</w:t>
      </w:r>
      <w:r w:rsidR="00616AF2">
        <w:t>h</w:t>
      </w:r>
      <w:r w:rsidR="004A1EE7">
        <w:t xml:space="preserve">en, die entweder mit dem </w:t>
      </w:r>
      <w:r w:rsidR="004A1EE7" w:rsidRPr="004A1EE7">
        <w:rPr>
          <w:i/>
        </w:rPr>
        <w:t>Moral</w:t>
      </w:r>
      <w:r w:rsidR="00616AF2">
        <w:t xml:space="preserve">-Frame verurteilt oder mit dem Frame </w:t>
      </w:r>
      <w:proofErr w:type="spellStart"/>
      <w:r w:rsidR="004A1EE7" w:rsidRPr="004A1EE7">
        <w:rPr>
          <w:i/>
        </w:rPr>
        <w:t>Griechische</w:t>
      </w:r>
      <w:proofErr w:type="spellEnd"/>
      <w:r w:rsidR="00616AF2" w:rsidRPr="004A1EE7">
        <w:rPr>
          <w:i/>
        </w:rPr>
        <w:t xml:space="preserve"> Antike</w:t>
      </w:r>
      <w:r w:rsidR="00616AF2">
        <w:t xml:space="preserve"> als Teil eines ästhetischen Lebensideals verherrlicht wurde, begann </w:t>
      </w:r>
      <w:r w:rsidR="000B7689">
        <w:t xml:space="preserve">Ende des 19. </w:t>
      </w:r>
      <w:r w:rsidR="00616AF2">
        <w:t>Jah</w:t>
      </w:r>
      <w:r w:rsidR="00616AF2">
        <w:t>r</w:t>
      </w:r>
      <w:r w:rsidR="00616AF2">
        <w:t>hundert</w:t>
      </w:r>
      <w:r w:rsidR="000B7689">
        <w:t>s</w:t>
      </w:r>
      <w:r w:rsidR="00616AF2">
        <w:t xml:space="preserve"> ein grundsätzlicher Wech</w:t>
      </w:r>
      <w:r w:rsidR="00BB625E">
        <w:t xml:space="preserve">sel: Seitdem wurde der </w:t>
      </w:r>
      <w:r w:rsidR="00BB625E" w:rsidRPr="00BB625E">
        <w:rPr>
          <w:i/>
        </w:rPr>
        <w:t>Medizin</w:t>
      </w:r>
      <w:r w:rsidR="00616AF2">
        <w:t xml:space="preserve">-Frame </w:t>
      </w:r>
      <w:r w:rsidR="009F42FA">
        <w:t>und bald auch</w:t>
      </w:r>
      <w:r w:rsidR="00BB625E">
        <w:t xml:space="preserve"> der </w:t>
      </w:r>
      <w:r w:rsidR="00BB625E" w:rsidRPr="00BB625E">
        <w:rPr>
          <w:i/>
        </w:rPr>
        <w:t>Psychologie</w:t>
      </w:r>
      <w:r w:rsidR="00BB625E">
        <w:rPr>
          <w:i/>
        </w:rPr>
        <w:t xml:space="preserve"> und </w:t>
      </w:r>
      <w:r w:rsidR="00BB625E" w:rsidRPr="00BB625E">
        <w:rPr>
          <w:i/>
        </w:rPr>
        <w:t>Psychoanalyse</w:t>
      </w:r>
      <w:r w:rsidR="009F42FA">
        <w:t>-Frame au</w:t>
      </w:r>
      <w:r w:rsidR="00CC0B91">
        <w:t xml:space="preserve">f die Homosexualität angewandt, was auf </w:t>
      </w:r>
      <w:r w:rsidR="000B7689">
        <w:t xml:space="preserve">eine </w:t>
      </w:r>
      <w:r w:rsidR="00CC0B91">
        <w:t xml:space="preserve">veränderte Wahrnehmung von Sexualität als zu normierendes und durch Behandlung korrigierbares Verhalten, sowie auf gesellschaftliche Rahmenbedingungen </w:t>
      </w:r>
      <w:r w:rsidR="001A4C45">
        <w:t xml:space="preserve">wie </w:t>
      </w:r>
      <w:r w:rsidR="00CC0B91">
        <w:t>die Durc</w:t>
      </w:r>
      <w:r w:rsidR="00CC0B91">
        <w:t>h</w:t>
      </w:r>
      <w:r w:rsidR="00CC0B91">
        <w:t xml:space="preserve">setzung der bürgerlichen Ehe und Kleinfamilie als dem Kapitalismus entsprechendes </w:t>
      </w:r>
      <w:r w:rsidR="000B7689">
        <w:t>Lebensmodell</w:t>
      </w:r>
      <w:r w:rsidR="001A4C45">
        <w:t>, bezogen werden kann (vgl. Foucault 1976–1984).</w:t>
      </w:r>
    </w:p>
    <w:p w:rsidR="00A76406" w:rsidRPr="00595CC6" w:rsidRDefault="00A76406" w:rsidP="003A121E">
      <w:pPr>
        <w:pStyle w:val="berschrift1"/>
      </w:pPr>
      <w:bookmarkStart w:id="35" w:name="_Toc386672620"/>
      <w:r w:rsidRPr="00595CC6">
        <w:t>Fazit</w:t>
      </w:r>
      <w:bookmarkEnd w:id="35"/>
    </w:p>
    <w:p w:rsidR="0048018D" w:rsidRDefault="009C0CD9" w:rsidP="0048018D">
      <w:pPr>
        <w:ind w:firstLine="0"/>
      </w:pPr>
      <w:r>
        <w:t xml:space="preserve">Dieser Beitrag ging von der Annahme aus, </w:t>
      </w:r>
      <w:r w:rsidR="005D102F">
        <w:t xml:space="preserve">dass </w:t>
      </w:r>
      <w:r w:rsidR="0048018D">
        <w:t>die</w:t>
      </w:r>
      <w:r w:rsidR="005D102F">
        <w:t xml:space="preserve"> Übernahme des Diskursbegriffs aus der Philosophie </w:t>
      </w:r>
      <w:r w:rsidR="0048018D">
        <w:t xml:space="preserve">und </w:t>
      </w:r>
      <w:r w:rsidR="005B4924">
        <w:t xml:space="preserve">den </w:t>
      </w:r>
      <w:r w:rsidR="0048018D">
        <w:t xml:space="preserve">Sozialwissenschaften </w:t>
      </w:r>
      <w:r w:rsidR="005D102F">
        <w:t xml:space="preserve">in die </w:t>
      </w:r>
      <w:r w:rsidR="0048018D">
        <w:t xml:space="preserve">Linguistik und </w:t>
      </w:r>
      <w:r w:rsidR="005D102F">
        <w:t xml:space="preserve">Semiotik </w:t>
      </w:r>
      <w:r w:rsidR="00AC4CC8">
        <w:t xml:space="preserve">unter zwei Bedingungen </w:t>
      </w:r>
      <w:r w:rsidR="005D102F">
        <w:t>fruchtbare Ergebnisse verspricht</w:t>
      </w:r>
      <w:r w:rsidR="00AC4CC8">
        <w:t>: Einerseits dürfen</w:t>
      </w:r>
      <w:r w:rsidR="005D102F">
        <w:t xml:space="preserve"> Diskurse nicht </w:t>
      </w:r>
      <w:r w:rsidR="0011670A">
        <w:t>auf Me</w:t>
      </w:r>
      <w:r w:rsidR="0011670A">
        <w:t>n</w:t>
      </w:r>
      <w:r w:rsidR="0011670A">
        <w:t>gen von Texten reduziert werden</w:t>
      </w:r>
      <w:r w:rsidR="00AC4CC8">
        <w:t xml:space="preserve">; andererseits ist </w:t>
      </w:r>
      <w:r>
        <w:t xml:space="preserve">eine Präzisierung </w:t>
      </w:r>
      <w:r w:rsidR="008A5329">
        <w:t>gegenüber den phil</w:t>
      </w:r>
      <w:r w:rsidR="008A5329">
        <w:t>o</w:t>
      </w:r>
      <w:r w:rsidR="008A5329">
        <w:t xml:space="preserve">sophischen Konzeptionen </w:t>
      </w:r>
      <w:r w:rsidR="00AC4CC8">
        <w:t xml:space="preserve">erforderlich, </w:t>
      </w:r>
      <w:r w:rsidR="0048018D">
        <w:t xml:space="preserve">um </w:t>
      </w:r>
      <w:r w:rsidR="00AC4CC8">
        <w:t xml:space="preserve">die </w:t>
      </w:r>
      <w:r w:rsidR="0063497E">
        <w:t xml:space="preserve">theoretische </w:t>
      </w:r>
      <w:r w:rsidR="00AC4CC8">
        <w:t xml:space="preserve">Integration des Diskursbegriffs sowie die Explikation von </w:t>
      </w:r>
      <w:r w:rsidR="0063497E">
        <w:t>diskursanalytischen Methoden</w:t>
      </w:r>
      <w:r w:rsidR="00AC4CC8">
        <w:t xml:space="preserve"> </w:t>
      </w:r>
      <w:r w:rsidR="0048018D">
        <w:t xml:space="preserve">zu </w:t>
      </w:r>
      <w:r w:rsidR="0063497E">
        <w:t>ermöglichen</w:t>
      </w:r>
      <w:r w:rsidR="00AC4CC8">
        <w:t>.</w:t>
      </w:r>
    </w:p>
    <w:p w:rsidR="006731B0" w:rsidRDefault="0048018D" w:rsidP="00AC4CC8">
      <w:r>
        <w:t>Es kann daher als Widerspruch erscheinen</w:t>
      </w:r>
      <w:r w:rsidR="00AC4CC8">
        <w:t xml:space="preserve">, dass Diskursanalysen in der linguistischen und semiotischen Praxis </w:t>
      </w:r>
      <w:r>
        <w:t xml:space="preserve">meist </w:t>
      </w:r>
      <w:r w:rsidR="00AC4CC8">
        <w:t xml:space="preserve">ausgehend von Textmengen vorgenommen werden. </w:t>
      </w:r>
      <w:r w:rsidR="0063497E">
        <w:t>Schließlich</w:t>
      </w:r>
      <w:r w:rsidR="00AC4CC8">
        <w:t xml:space="preserve"> würden die meisten Diskursanalytiker zustimmen, dass die Relevanz von Di</w:t>
      </w:r>
      <w:r w:rsidR="00AC4CC8">
        <w:t>s</w:t>
      </w:r>
      <w:r w:rsidR="00AC4CC8">
        <w:t xml:space="preserve">kursen gerade in den Verbindungen zu gesellschaftlichen Hintergründen und </w:t>
      </w:r>
      <w:r>
        <w:t>erkennbaren</w:t>
      </w:r>
      <w:r w:rsidR="00AC4CC8">
        <w:t xml:space="preserve"> Denkweisen und Mentalitäte</w:t>
      </w:r>
      <w:r w:rsidR="00DF4576">
        <w:t>n der Diskursteilnehmer besteht</w:t>
      </w:r>
      <w:r w:rsidR="0063497E">
        <w:t xml:space="preserve">. Dieser scheinbare </w:t>
      </w:r>
      <w:r w:rsidR="00AC4CC8">
        <w:t>Wide</w:t>
      </w:r>
      <w:r w:rsidR="00AC4CC8">
        <w:t>r</w:t>
      </w:r>
      <w:r w:rsidR="00AC4CC8">
        <w:t xml:space="preserve">spruch </w:t>
      </w:r>
      <w:r w:rsidR="0063497E">
        <w:t>verschwindet</w:t>
      </w:r>
      <w:r w:rsidR="00AC4CC8">
        <w:t xml:space="preserve">, </w:t>
      </w:r>
      <w:r w:rsidR="0063497E">
        <w:t xml:space="preserve">wenn </w:t>
      </w:r>
      <w:r w:rsidR="00AC4CC8">
        <w:t>Diskurse als Zeichenpraktiken definiert werden, deren Erge</w:t>
      </w:r>
      <w:r w:rsidR="00AC4CC8">
        <w:t>b</w:t>
      </w:r>
      <w:r w:rsidR="00AC4CC8">
        <w:t xml:space="preserve">nisse Mengen von Texten sind. Damit wird es </w:t>
      </w:r>
      <w:r w:rsidR="0063497E">
        <w:t xml:space="preserve">einerseits </w:t>
      </w:r>
      <w:r w:rsidR="00AC4CC8">
        <w:t xml:space="preserve">möglich, den Diskursbegriff in </w:t>
      </w:r>
      <w:r w:rsidR="0063497E">
        <w:t xml:space="preserve">die Kultursemiotik </w:t>
      </w:r>
      <w:r w:rsidR="00AC4CC8">
        <w:t>einzubinden (vgl. Abschnitt</w:t>
      </w:r>
      <w:r w:rsidR="00595CC6">
        <w:t xml:space="preserve"> 3</w:t>
      </w:r>
      <w:r w:rsidR="00AC4CC8">
        <w:t xml:space="preserve">), und zugleich </w:t>
      </w:r>
      <w:r w:rsidR="0063497E">
        <w:t>zu erklären</w:t>
      </w:r>
      <w:r w:rsidR="00AC4CC8">
        <w:t>, warum Diskur</w:t>
      </w:r>
      <w:r w:rsidR="00AC4CC8">
        <w:t>s</w:t>
      </w:r>
      <w:r w:rsidR="00AC4CC8">
        <w:t xml:space="preserve">analysen ausgehend von Textmengen </w:t>
      </w:r>
      <w:r w:rsidR="0063497E">
        <w:t>mit geeigneten Methoden möglich sind</w:t>
      </w:r>
      <w:r w:rsidR="00AC4CC8">
        <w:t>.</w:t>
      </w:r>
    </w:p>
    <w:p w:rsidR="007818F6" w:rsidRDefault="00AC4CC8" w:rsidP="00AC4CC8">
      <w:r>
        <w:lastRenderedPageBreak/>
        <w:t xml:space="preserve">Zugleich </w:t>
      </w:r>
      <w:r w:rsidR="00C965E1">
        <w:t>charakterisiert</w:t>
      </w:r>
      <w:r w:rsidR="0063497E">
        <w:t xml:space="preserve"> der </w:t>
      </w:r>
      <w:r>
        <w:t>Begriff der Pra</w:t>
      </w:r>
      <w:r w:rsidR="00926775">
        <w:t>ktik</w:t>
      </w:r>
      <w:r>
        <w:t xml:space="preserve"> </w:t>
      </w:r>
      <w:r w:rsidR="0063497E">
        <w:t xml:space="preserve">das Besondere von Diskursen gegenüber </w:t>
      </w:r>
      <w:r>
        <w:t xml:space="preserve">beliebigen Textmengen: Da ein Diskurs eine </w:t>
      </w:r>
      <w:r w:rsidR="00926775">
        <w:t>Zeichenpraktik</w:t>
      </w:r>
      <w:r>
        <w:t xml:space="preserve"> ist, also eine Menge durch Konventionen und </w:t>
      </w:r>
      <w:r w:rsidR="0063497E">
        <w:t>Kontexte</w:t>
      </w:r>
      <w:r>
        <w:t xml:space="preserve"> geprägter Zeichenhandlungen, enthält sein Ergebnis Spuren der mentalen und sozialen Bedingungen, unter denen er stattgefunden hat.</w:t>
      </w:r>
      <w:r w:rsidR="00926775">
        <w:t xml:space="preserve"> Da </w:t>
      </w:r>
      <w:r w:rsidR="001A6B94">
        <w:t xml:space="preserve">bei </w:t>
      </w:r>
      <w:r w:rsidR="00FB74C4">
        <w:t>konkr</w:t>
      </w:r>
      <w:r w:rsidR="00FB74C4">
        <w:t>e</w:t>
      </w:r>
      <w:r w:rsidR="00FB74C4">
        <w:t xml:space="preserve">ten </w:t>
      </w:r>
      <w:r w:rsidR="001A6B94">
        <w:t xml:space="preserve">Diskursanalysen </w:t>
      </w:r>
      <w:r w:rsidR="00926775">
        <w:t xml:space="preserve">die Bedingungen und Konventionen der Zeichenpraktik meist nur beschränkt zugänglich sind, ist es legitim, </w:t>
      </w:r>
      <w:r w:rsidR="00FD7636">
        <w:t xml:space="preserve">die dabei entstehenden Texte zu untersuchen, </w:t>
      </w:r>
      <w:r w:rsidR="0063497E">
        <w:t xml:space="preserve">wobei </w:t>
      </w:r>
      <w:r w:rsidR="00FD7636">
        <w:t xml:space="preserve">Abfolge, Kontexte, </w:t>
      </w:r>
      <w:r w:rsidR="0063497E">
        <w:t xml:space="preserve">Medien, </w:t>
      </w:r>
      <w:r w:rsidR="00FD7636">
        <w:t xml:space="preserve">Sender, Adressaten und Empfänger der einzelnen </w:t>
      </w:r>
      <w:r w:rsidR="00B81FF0">
        <w:t>(pr</w:t>
      </w:r>
      <w:r w:rsidR="00B81FF0">
        <w:t>o</w:t>
      </w:r>
      <w:r w:rsidR="00B81FF0">
        <w:t xml:space="preserve">duktiven und rezeptiven) </w:t>
      </w:r>
      <w:r w:rsidR="00FD7636">
        <w:t xml:space="preserve">Zeichenhandlungen </w:t>
      </w:r>
      <w:r w:rsidR="006731B0">
        <w:t>je nach</w:t>
      </w:r>
      <w:r w:rsidR="00FD7636">
        <w:t xml:space="preserve"> Bedarf </w:t>
      </w:r>
      <w:r w:rsidR="006731B0">
        <w:t xml:space="preserve">und Informationslage </w:t>
      </w:r>
      <w:r w:rsidR="00FD7636">
        <w:t>einb</w:t>
      </w:r>
      <w:r w:rsidR="00FD7636">
        <w:t>e</w:t>
      </w:r>
      <w:r w:rsidR="00FD7636">
        <w:t>zogen werden.</w:t>
      </w:r>
    </w:p>
    <w:p w:rsidR="005C312E" w:rsidRDefault="00FD7636" w:rsidP="00AC4CC8">
      <w:r>
        <w:t xml:space="preserve">Das </w:t>
      </w:r>
      <w:r w:rsidR="005C312E">
        <w:t xml:space="preserve">wissenschaftliche </w:t>
      </w:r>
      <w:r w:rsidR="00E318F7">
        <w:t>Potenzial</w:t>
      </w:r>
      <w:r>
        <w:t xml:space="preserve"> de</w:t>
      </w:r>
      <w:r w:rsidR="005C312E">
        <w:t>r</w:t>
      </w:r>
      <w:r>
        <w:t xml:space="preserve"> </w:t>
      </w:r>
      <w:r w:rsidR="005C312E">
        <w:t>Diskurslinguistik und Diskurssemiotik hat dazu g</w:t>
      </w:r>
      <w:r w:rsidR="005C312E">
        <w:t>e</w:t>
      </w:r>
      <w:r w:rsidR="005C312E">
        <w:t>führt, dass sie sich in den letzten Jahren, zusätzlich zur Textlinguistik/Textsemiotik und Soziolinguistik/Soziosemiotik, als eigene Subdisziplin etabliert hat (vgl. Warnke/Spitzmüller 2008</w:t>
      </w:r>
      <w:r w:rsidR="006A1675">
        <w:t>b</w:t>
      </w:r>
      <w:r w:rsidR="005C312E">
        <w:t xml:space="preserve">: VII). Dieses </w:t>
      </w:r>
      <w:r w:rsidR="00E318F7">
        <w:t>Potenzial</w:t>
      </w:r>
      <w:r w:rsidR="005C312E">
        <w:t xml:space="preserve"> liegt in erster Linie in den Verbindungen, die die Diskursth</w:t>
      </w:r>
      <w:r w:rsidR="005C312E">
        <w:t>e</w:t>
      </w:r>
      <w:r w:rsidR="005C312E">
        <w:t>orie zwischen den Ebenen des Sozialen, des Denkens und der Texte herzustellen vermag. Um diese Verbindungen semiotisch zu explizieren, wurde hier das 4-Ebenen-Modell der Diskursanalyse vorgestellt, bei dem mit Hilfe des neu eingeführten Konzepts der Diskur</w:t>
      </w:r>
      <w:r w:rsidR="005C312E">
        <w:t>s</w:t>
      </w:r>
      <w:r w:rsidR="005C312E">
        <w:t>muster Verbindungen zwischen den verschiedenen Ebenen hergestellt werden.</w:t>
      </w:r>
    </w:p>
    <w:p w:rsidR="005C312E" w:rsidRDefault="007818F6" w:rsidP="003D791E">
      <w:r>
        <w:t xml:space="preserve">Abschließend sollen </w:t>
      </w:r>
      <w:r w:rsidR="005C312E">
        <w:t xml:space="preserve">zwei </w:t>
      </w:r>
      <w:r w:rsidR="0063497E">
        <w:t xml:space="preserve">wichtige </w:t>
      </w:r>
      <w:r>
        <w:t>Erkenntnisse kurz skizziert werden</w:t>
      </w:r>
      <w:r w:rsidR="005C312E">
        <w:t xml:space="preserve">, die </w:t>
      </w:r>
      <w:r>
        <w:t>sich aus dem vorgestellten Modell ergeben</w:t>
      </w:r>
      <w:r w:rsidR="005C312E">
        <w:t>:</w:t>
      </w:r>
    </w:p>
    <w:p w:rsidR="00A43716" w:rsidRDefault="007818F6" w:rsidP="003D791E">
      <w:r>
        <w:t>(</w:t>
      </w:r>
      <w:r w:rsidR="003D791E">
        <w:t>1</w:t>
      </w:r>
      <w:r>
        <w:t>)</w:t>
      </w:r>
      <w:r w:rsidR="003D791E">
        <w:tab/>
      </w:r>
      <w:r w:rsidR="00BD4704">
        <w:t>Diskurse enthalten Zeichen</w:t>
      </w:r>
      <w:r w:rsidR="000248A2">
        <w:t xml:space="preserve">prozesse </w:t>
      </w:r>
      <w:r w:rsidR="007117A4">
        <w:t xml:space="preserve">in zwei </w:t>
      </w:r>
      <w:r w:rsidR="000248A2">
        <w:t xml:space="preserve">verschiedenen </w:t>
      </w:r>
      <w:r w:rsidR="007117A4">
        <w:t>Funktionen</w:t>
      </w:r>
      <w:r w:rsidR="000248A2">
        <w:t>, die an</w:t>
      </w:r>
      <w:r w:rsidR="000248A2">
        <w:t>a</w:t>
      </w:r>
      <w:r w:rsidR="000248A2">
        <w:t xml:space="preserve">lytisch zu unterscheiden sind: </w:t>
      </w:r>
      <w:r w:rsidR="007117A4">
        <w:t>Zum einen besteht</w:t>
      </w:r>
      <w:r w:rsidR="000248A2">
        <w:t xml:space="preserve"> jeder Diskurs au</w:t>
      </w:r>
      <w:r w:rsidR="007117A4">
        <w:t>s</w:t>
      </w:r>
      <w:r w:rsidR="000248A2">
        <w:t xml:space="preserve"> </w:t>
      </w:r>
      <w:r w:rsidR="007117A4">
        <w:t xml:space="preserve">einer Menge von </w:t>
      </w:r>
      <w:r w:rsidR="000248A2">
        <w:t>Te</w:t>
      </w:r>
      <w:r w:rsidR="000248A2">
        <w:t>x</w:t>
      </w:r>
      <w:r w:rsidR="000248A2">
        <w:t>ten (</w:t>
      </w:r>
      <w:r w:rsidR="00B24A98">
        <w:t xml:space="preserve">in der </w:t>
      </w:r>
      <w:r w:rsidR="005C4932">
        <w:t xml:space="preserve">weiten </w:t>
      </w:r>
      <w:r w:rsidR="000248A2">
        <w:t>semioti</w:t>
      </w:r>
      <w:r w:rsidR="005C4932">
        <w:t>sch</w:t>
      </w:r>
      <w:r w:rsidR="00B24A98">
        <w:t>en Verwendungsweise</w:t>
      </w:r>
      <w:r w:rsidR="005C4932">
        <w:t xml:space="preserve"> </w:t>
      </w:r>
      <w:r w:rsidR="000248A2">
        <w:t xml:space="preserve">von </w:t>
      </w:r>
      <w:r w:rsidRPr="007818F6">
        <w:rPr>
          <w:i/>
        </w:rPr>
        <w:t>kodierten Zeichentoken</w:t>
      </w:r>
      <w:r w:rsidR="000248A2">
        <w:t>)</w:t>
      </w:r>
      <w:r w:rsidR="007117A4">
        <w:t>, die thematisch sowie nach Ort und Zeit eingegrenzt wurden</w:t>
      </w:r>
      <w:r>
        <w:t xml:space="preserve"> und die beim Lesen der Texte </w:t>
      </w:r>
      <w:r w:rsidRPr="007818F6">
        <w:rPr>
          <w:i/>
        </w:rPr>
        <w:t>dekodiert</w:t>
      </w:r>
      <w:r>
        <w:t xml:space="preserve"> werden</w:t>
      </w:r>
      <w:r w:rsidR="007117A4">
        <w:t>. Zum anderen enthalten diese Texte verschiedene Arten von Textmu</w:t>
      </w:r>
      <w:r w:rsidR="007117A4">
        <w:t>s</w:t>
      </w:r>
      <w:r w:rsidR="007117A4">
        <w:t>ter</w:t>
      </w:r>
      <w:r>
        <w:t>n</w:t>
      </w:r>
      <w:r w:rsidR="007117A4">
        <w:t xml:space="preserve">, die als </w:t>
      </w:r>
      <w:r w:rsidR="007117A4" w:rsidRPr="007818F6">
        <w:rPr>
          <w:i/>
        </w:rPr>
        <w:t>Anzeichen</w:t>
      </w:r>
      <w:r w:rsidR="007117A4">
        <w:t xml:space="preserve"> (Indizes) für </w:t>
      </w:r>
      <w:r w:rsidR="00251AEF">
        <w:t xml:space="preserve">mentale </w:t>
      </w:r>
      <w:r w:rsidR="007117A4">
        <w:t xml:space="preserve">und für soziale Muster </w:t>
      </w:r>
      <w:r w:rsidR="007117A4" w:rsidRPr="007818F6">
        <w:rPr>
          <w:i/>
        </w:rPr>
        <w:t>interpretiert</w:t>
      </w:r>
      <w:r w:rsidR="007117A4">
        <w:t xml:space="preserve"> werden.</w:t>
      </w:r>
    </w:p>
    <w:p w:rsidR="003D791E" w:rsidRDefault="007818F6" w:rsidP="002E0C9A">
      <w:r>
        <w:t>(</w:t>
      </w:r>
      <w:r w:rsidR="003D791E">
        <w:t>2</w:t>
      </w:r>
      <w:r>
        <w:t>)</w:t>
      </w:r>
      <w:r w:rsidR="003D791E">
        <w:tab/>
      </w:r>
      <w:r>
        <w:t xml:space="preserve">Das </w:t>
      </w:r>
      <w:r w:rsidR="00490992">
        <w:t>vorgestellte</w:t>
      </w:r>
      <w:r w:rsidR="005C4932">
        <w:t xml:space="preserve"> semiotische Diskurs</w:t>
      </w:r>
      <w:r>
        <w:t>modell</w:t>
      </w:r>
      <w:r w:rsidR="005C4932">
        <w:t xml:space="preserve"> </w:t>
      </w:r>
      <w:r w:rsidR="00490992">
        <w:t xml:space="preserve">schafft einen Rahmen, in dem </w:t>
      </w:r>
      <w:r>
        <w:t>u</w:t>
      </w:r>
      <w:r>
        <w:t>n</w:t>
      </w:r>
      <w:r>
        <w:t xml:space="preserve">terschiedliche Methoden </w:t>
      </w:r>
      <w:r w:rsidR="005C4932">
        <w:t>der Diskursanalyse</w:t>
      </w:r>
      <w:r w:rsidR="00490992">
        <w:t xml:space="preserve"> dargestellt werden können</w:t>
      </w:r>
      <w:r>
        <w:t xml:space="preserve">. </w:t>
      </w:r>
      <w:r w:rsidR="0063497E">
        <w:t>Dazu gehören q</w:t>
      </w:r>
      <w:r>
        <w:t xml:space="preserve">uantitative </w:t>
      </w:r>
      <w:r w:rsidR="0063497E">
        <w:t xml:space="preserve">und </w:t>
      </w:r>
      <w:r>
        <w:t>qualitative Methoden</w:t>
      </w:r>
      <w:r w:rsidR="0063497E">
        <w:t>,</w:t>
      </w:r>
      <w:r>
        <w:t xml:space="preserve"> </w:t>
      </w:r>
      <w:r w:rsidR="0063497E">
        <w:t xml:space="preserve">die </w:t>
      </w:r>
      <w:r>
        <w:t xml:space="preserve">Kritische Diskursanalyse </w:t>
      </w:r>
      <w:r w:rsidR="0063497E">
        <w:t>(</w:t>
      </w:r>
      <w:proofErr w:type="spellStart"/>
      <w:r w:rsidR="0063497E">
        <w:t>Fairclough</w:t>
      </w:r>
      <w:proofErr w:type="spellEnd"/>
      <w:r w:rsidR="0063497E">
        <w:t xml:space="preserve"> 1995; </w:t>
      </w:r>
      <w:proofErr w:type="spellStart"/>
      <w:r w:rsidR="0063497E">
        <w:t>Wodak</w:t>
      </w:r>
      <w:proofErr w:type="spellEnd"/>
      <w:r w:rsidR="0063497E">
        <w:t xml:space="preserve">/Meyer 2002; van </w:t>
      </w:r>
      <w:proofErr w:type="spellStart"/>
      <w:r w:rsidR="0063497E">
        <w:t>Leeuwen</w:t>
      </w:r>
      <w:proofErr w:type="spellEnd"/>
      <w:r w:rsidR="0063497E">
        <w:t xml:space="preserve"> </w:t>
      </w:r>
      <w:r w:rsidR="00C90C1A">
        <w:t>2008),</w:t>
      </w:r>
      <w:r>
        <w:t xml:space="preserve"> </w:t>
      </w:r>
      <w:r w:rsidR="0063497E">
        <w:t xml:space="preserve">die </w:t>
      </w:r>
      <w:r w:rsidR="00116458">
        <w:t xml:space="preserve">formale Analyse </w:t>
      </w:r>
      <w:r>
        <w:t>einzelner Texte (vgl. Wil</w:t>
      </w:r>
      <w:r>
        <w:t>d</w:t>
      </w:r>
      <w:r w:rsidR="00DA1B81">
        <w:t>feuer in diesem Heft</w:t>
      </w:r>
      <w:r>
        <w:t>)</w:t>
      </w:r>
      <w:r w:rsidR="0063497E">
        <w:t>,</w:t>
      </w:r>
      <w:r>
        <w:t xml:space="preserve"> </w:t>
      </w:r>
      <w:r w:rsidR="0063497E">
        <w:t xml:space="preserve">die </w:t>
      </w:r>
      <w:proofErr w:type="spellStart"/>
      <w:r w:rsidR="0063497E">
        <w:t>korpusbasierte</w:t>
      </w:r>
      <w:proofErr w:type="spellEnd"/>
      <w:r w:rsidR="0063497E">
        <w:t xml:space="preserve"> Analyse großer Textmengen, </w:t>
      </w:r>
      <w:r>
        <w:t>sowie Verfahren wie die Link-, Suchanfragen- und Zitationsanalyse (</w:t>
      </w:r>
      <w:r w:rsidR="00360FB8">
        <w:t xml:space="preserve">z.B. </w:t>
      </w:r>
      <w:proofErr w:type="spellStart"/>
      <w:r>
        <w:t>Graeff</w:t>
      </w:r>
      <w:proofErr w:type="spellEnd"/>
      <w:r>
        <w:t xml:space="preserve"> u.a. 2014)</w:t>
      </w:r>
      <w:r w:rsidR="002E0C9A">
        <w:t>.</w:t>
      </w:r>
      <w:r>
        <w:t xml:space="preserve"> </w:t>
      </w:r>
      <w:r w:rsidR="0063497E">
        <w:t>Diese verschi</w:t>
      </w:r>
      <w:r w:rsidR="0063497E">
        <w:t>e</w:t>
      </w:r>
      <w:r w:rsidR="0063497E">
        <w:t xml:space="preserve">denen Methoden </w:t>
      </w:r>
      <w:r w:rsidR="00490992">
        <w:t xml:space="preserve">der Diskursanalyse </w:t>
      </w:r>
      <w:r w:rsidR="0063497E">
        <w:t xml:space="preserve">sind </w:t>
      </w:r>
      <w:r w:rsidR="00490992">
        <w:t xml:space="preserve">komplementär zueinander, da sie verschiedene Arten von </w:t>
      </w:r>
      <w:r>
        <w:t>Textm</w:t>
      </w:r>
      <w:r w:rsidR="00490992">
        <w:t xml:space="preserve">ustern </w:t>
      </w:r>
      <w:r w:rsidR="00EB0A2B">
        <w:t xml:space="preserve">zugrunde legen und/oder </w:t>
      </w:r>
      <w:r>
        <w:t>ausgehend von ihnen nach verschied</w:t>
      </w:r>
      <w:r>
        <w:t>e</w:t>
      </w:r>
      <w:r>
        <w:t>nen Arten von Diskursmustern (Verbindungen zur Menta</w:t>
      </w:r>
      <w:r w:rsidR="003D791E">
        <w:t>lität und Gesellschaft) suchen.</w:t>
      </w:r>
    </w:p>
    <w:p w:rsidR="00595CC6" w:rsidRDefault="002E0C9A" w:rsidP="00B711A5">
      <w:r>
        <w:t>Unterschiedliche Verfahren betonen dabei auch unterschiedliche Ebenen: Beispielswe</w:t>
      </w:r>
      <w:r>
        <w:t>i</w:t>
      </w:r>
      <w:r>
        <w:t xml:space="preserve">se konzentrieren sich quantitative Verfahren </w:t>
      </w:r>
      <w:r w:rsidR="00366A5B">
        <w:t xml:space="preserve">meist </w:t>
      </w:r>
      <w:r>
        <w:t>auf die methodisch gesicherte Festste</w:t>
      </w:r>
      <w:r>
        <w:t>l</w:t>
      </w:r>
      <w:r>
        <w:t>lung von Textmustern</w:t>
      </w:r>
      <w:r w:rsidR="0063497E">
        <w:t xml:space="preserve"> auf der Ausdrucksebene; </w:t>
      </w:r>
      <w:r w:rsidR="00116458">
        <w:t xml:space="preserve">formale Ansätze </w:t>
      </w:r>
      <w:r w:rsidR="00AB527F">
        <w:t>in der anglophonen „</w:t>
      </w:r>
      <w:proofErr w:type="spellStart"/>
      <w:r w:rsidR="00AB527F">
        <w:t>discourse</w:t>
      </w:r>
      <w:proofErr w:type="spellEnd"/>
      <w:r w:rsidR="00AB527F">
        <w:t xml:space="preserve"> </w:t>
      </w:r>
      <w:proofErr w:type="spellStart"/>
      <w:r w:rsidR="00AB527F">
        <w:t>analysis</w:t>
      </w:r>
      <w:proofErr w:type="spellEnd"/>
      <w:r w:rsidR="00AB527F">
        <w:t xml:space="preserve">“ </w:t>
      </w:r>
      <w:r w:rsidR="00116458">
        <w:t xml:space="preserve">suchen </w:t>
      </w:r>
      <w:r w:rsidR="0063497E">
        <w:t xml:space="preserve">nach </w:t>
      </w:r>
      <w:r w:rsidR="00116458">
        <w:t xml:space="preserve">inhaltsbezogenen </w:t>
      </w:r>
      <w:r w:rsidR="001016D4">
        <w:t>Textmuster</w:t>
      </w:r>
      <w:r w:rsidR="00116458">
        <w:t>n</w:t>
      </w:r>
      <w:r w:rsidR="001016D4">
        <w:t xml:space="preserve">; </w:t>
      </w:r>
      <w:r>
        <w:t>die Kritische Diskur</w:t>
      </w:r>
      <w:r>
        <w:t>s</w:t>
      </w:r>
      <w:r>
        <w:t xml:space="preserve">analyse </w:t>
      </w:r>
      <w:r w:rsidR="0063497E">
        <w:t xml:space="preserve">legt </w:t>
      </w:r>
      <w:r>
        <w:t>das Gewicht auf die Ebene</w:t>
      </w:r>
      <w:r w:rsidR="0063497E">
        <w:t>n der Mentalität</w:t>
      </w:r>
      <w:r>
        <w:t xml:space="preserve"> </w:t>
      </w:r>
      <w:r w:rsidR="0063497E">
        <w:t>und der Gesellschaft, usw.</w:t>
      </w:r>
      <w:r w:rsidR="00F3705B">
        <w:t xml:space="preserve"> </w:t>
      </w:r>
      <w:r w:rsidR="003D791E">
        <w:t>Ein</w:t>
      </w:r>
      <w:r>
        <w:t xml:space="preserve"> weiterer Unterschied besteht in der Einbeziehung von nicht aus de</w:t>
      </w:r>
      <w:r w:rsidR="00F3705B">
        <w:t xml:space="preserve">n Texten gewonnenem Hintergrundwissen, </w:t>
      </w:r>
      <w:r w:rsidR="00DE1C00">
        <w:t>die</w:t>
      </w:r>
      <w:r w:rsidR="00F3705B">
        <w:t xml:space="preserve"> in unterschiedlichem Maß erfolgt. Jede </w:t>
      </w:r>
      <w:r>
        <w:t xml:space="preserve">diskursanalytische </w:t>
      </w:r>
      <w:r w:rsidR="00F3705B">
        <w:t>Vorg</w:t>
      </w:r>
      <w:r w:rsidR="00F3705B">
        <w:t>e</w:t>
      </w:r>
      <w:r w:rsidR="00F3705B">
        <w:t>hensweise</w:t>
      </w:r>
      <w:r>
        <w:t xml:space="preserve"> </w:t>
      </w:r>
      <w:r w:rsidR="00490992">
        <w:t xml:space="preserve">sollte reflektieren, welche </w:t>
      </w:r>
      <w:r w:rsidR="00F3705B">
        <w:t>Textmuster</w:t>
      </w:r>
      <w:r>
        <w:t xml:space="preserve"> </w:t>
      </w:r>
      <w:r w:rsidR="00F3705B">
        <w:t xml:space="preserve">sie in den Blick nimmt, und </w:t>
      </w:r>
      <w:r>
        <w:t xml:space="preserve">welche </w:t>
      </w:r>
      <w:r w:rsidR="00C30686">
        <w:t>Di</w:t>
      </w:r>
      <w:r w:rsidR="00C30686">
        <w:t>s</w:t>
      </w:r>
      <w:r w:rsidR="00C30686">
        <w:t>kursmus</w:t>
      </w:r>
      <w:r w:rsidR="00F3705B">
        <w:t>ter</w:t>
      </w:r>
      <w:r w:rsidR="00C30686">
        <w:t xml:space="preserve"> sie </w:t>
      </w:r>
      <w:r w:rsidR="00F3705B">
        <w:t>mit ihren Methoden finden kann.</w:t>
      </w:r>
    </w:p>
    <w:p w:rsidR="00595CC6" w:rsidRPr="00F03101" w:rsidRDefault="00073EE5" w:rsidP="003A121E">
      <w:pPr>
        <w:pStyle w:val="berschrift1"/>
        <w:numPr>
          <w:ilvl w:val="0"/>
          <w:numId w:val="0"/>
        </w:numPr>
        <w:ind w:left="454" w:hanging="454"/>
      </w:pPr>
      <w:bookmarkStart w:id="36" w:name="_Toc386672621"/>
      <w:r w:rsidRPr="00F16480">
        <w:t>Literatur</w:t>
      </w:r>
      <w:bookmarkEnd w:id="36"/>
    </w:p>
    <w:p w:rsidR="0009440F" w:rsidRPr="00D3008C" w:rsidRDefault="0009440F" w:rsidP="000E244B">
      <w:pPr>
        <w:ind w:left="454" w:hanging="454"/>
        <w:rPr>
          <w:sz w:val="20"/>
          <w:szCs w:val="20"/>
        </w:rPr>
      </w:pPr>
      <w:r w:rsidRPr="00D3008C">
        <w:rPr>
          <w:sz w:val="20"/>
          <w:szCs w:val="20"/>
        </w:rPr>
        <w:t xml:space="preserve">Albrecht, Jörn (2000), </w:t>
      </w:r>
      <w:r w:rsidRPr="00D3008C">
        <w:rPr>
          <w:i/>
          <w:iCs/>
          <w:sz w:val="20"/>
          <w:szCs w:val="20"/>
        </w:rPr>
        <w:t xml:space="preserve">Europäischer Strukturalismus. </w:t>
      </w:r>
      <w:r w:rsidRPr="00D3008C">
        <w:rPr>
          <w:sz w:val="20"/>
          <w:szCs w:val="20"/>
        </w:rPr>
        <w:t xml:space="preserve">2., völlig </w:t>
      </w:r>
      <w:proofErr w:type="spellStart"/>
      <w:r w:rsidRPr="00D3008C">
        <w:rPr>
          <w:sz w:val="20"/>
          <w:szCs w:val="20"/>
        </w:rPr>
        <w:t>überarb</w:t>
      </w:r>
      <w:proofErr w:type="spellEnd"/>
      <w:r w:rsidRPr="00D3008C">
        <w:rPr>
          <w:sz w:val="20"/>
          <w:szCs w:val="20"/>
        </w:rPr>
        <w:t>. Auflage. Tübingen u.a.: Francke.</w:t>
      </w:r>
    </w:p>
    <w:p w:rsidR="0009440F" w:rsidRPr="00072152" w:rsidRDefault="0009440F" w:rsidP="0009440F">
      <w:pPr>
        <w:ind w:left="454" w:hanging="454"/>
        <w:rPr>
          <w:sz w:val="20"/>
          <w:szCs w:val="20"/>
        </w:rPr>
      </w:pPr>
      <w:r w:rsidRPr="00D3008C">
        <w:rPr>
          <w:sz w:val="20"/>
          <w:szCs w:val="20"/>
          <w:lang w:val="en-US"/>
        </w:rPr>
        <w:t xml:space="preserve">Alexander, Christopher, Sara Ishikawa </w:t>
      </w:r>
      <w:r w:rsidR="0008107D">
        <w:rPr>
          <w:sz w:val="20"/>
          <w:szCs w:val="20"/>
          <w:lang w:val="en-US"/>
        </w:rPr>
        <w:t>und</w:t>
      </w:r>
      <w:r w:rsidRPr="00D3008C">
        <w:rPr>
          <w:sz w:val="20"/>
          <w:szCs w:val="20"/>
          <w:lang w:val="en-US"/>
        </w:rPr>
        <w:t xml:space="preserve"> Murray Silverstein (1977), </w:t>
      </w:r>
      <w:r w:rsidRPr="00D3008C">
        <w:rPr>
          <w:i/>
          <w:sz w:val="20"/>
          <w:szCs w:val="20"/>
          <w:lang w:val="en-US"/>
        </w:rPr>
        <w:t xml:space="preserve">A </w:t>
      </w:r>
      <w:r w:rsidR="00B23EDB">
        <w:rPr>
          <w:i/>
          <w:sz w:val="20"/>
          <w:szCs w:val="20"/>
          <w:lang w:val="en-US"/>
        </w:rPr>
        <w:t>P</w:t>
      </w:r>
      <w:r w:rsidRPr="00D3008C">
        <w:rPr>
          <w:i/>
          <w:sz w:val="20"/>
          <w:szCs w:val="20"/>
          <w:lang w:val="en-US"/>
        </w:rPr>
        <w:t xml:space="preserve">attern </w:t>
      </w:r>
      <w:r w:rsidR="00B23EDB">
        <w:rPr>
          <w:i/>
          <w:sz w:val="20"/>
          <w:szCs w:val="20"/>
          <w:lang w:val="en-US"/>
        </w:rPr>
        <w:t>L</w:t>
      </w:r>
      <w:r w:rsidRPr="00D3008C">
        <w:rPr>
          <w:i/>
          <w:sz w:val="20"/>
          <w:szCs w:val="20"/>
          <w:lang w:val="en-US"/>
        </w:rPr>
        <w:t xml:space="preserve">anguage. </w:t>
      </w:r>
      <w:proofErr w:type="gramStart"/>
      <w:r w:rsidRPr="00D3008C">
        <w:rPr>
          <w:i/>
          <w:sz w:val="20"/>
          <w:szCs w:val="20"/>
          <w:lang w:val="en-US"/>
        </w:rPr>
        <w:t xml:space="preserve">Towns, </w:t>
      </w:r>
      <w:r w:rsidR="00B23EDB">
        <w:rPr>
          <w:i/>
          <w:sz w:val="20"/>
          <w:szCs w:val="20"/>
          <w:lang w:val="en-US"/>
        </w:rPr>
        <w:t>B</w:t>
      </w:r>
      <w:r w:rsidRPr="00D3008C">
        <w:rPr>
          <w:i/>
          <w:sz w:val="20"/>
          <w:szCs w:val="20"/>
          <w:lang w:val="en-US"/>
        </w:rPr>
        <w:t>uil</w:t>
      </w:r>
      <w:r w:rsidRPr="00D3008C">
        <w:rPr>
          <w:i/>
          <w:sz w:val="20"/>
          <w:szCs w:val="20"/>
          <w:lang w:val="en-US"/>
        </w:rPr>
        <w:t>d</w:t>
      </w:r>
      <w:r w:rsidRPr="00D3008C">
        <w:rPr>
          <w:i/>
          <w:sz w:val="20"/>
          <w:szCs w:val="20"/>
          <w:lang w:val="en-US"/>
        </w:rPr>
        <w:t xml:space="preserve">ings, </w:t>
      </w:r>
      <w:r w:rsidR="00B23EDB">
        <w:rPr>
          <w:i/>
          <w:sz w:val="20"/>
          <w:szCs w:val="20"/>
          <w:lang w:val="en-US"/>
        </w:rPr>
        <w:t>C</w:t>
      </w:r>
      <w:r w:rsidRPr="00D3008C">
        <w:rPr>
          <w:i/>
          <w:sz w:val="20"/>
          <w:szCs w:val="20"/>
          <w:lang w:val="en-US"/>
        </w:rPr>
        <w:t>onstruction</w:t>
      </w:r>
      <w:r w:rsidRPr="00D3008C">
        <w:rPr>
          <w:sz w:val="20"/>
          <w:szCs w:val="20"/>
          <w:lang w:val="en-US"/>
        </w:rPr>
        <w:t>.</w:t>
      </w:r>
      <w:proofErr w:type="gramEnd"/>
      <w:r w:rsidRPr="00D3008C">
        <w:rPr>
          <w:sz w:val="20"/>
          <w:szCs w:val="20"/>
          <w:lang w:val="en-US"/>
        </w:rPr>
        <w:t xml:space="preserve"> </w:t>
      </w:r>
      <w:r w:rsidRPr="00072152">
        <w:rPr>
          <w:sz w:val="20"/>
          <w:szCs w:val="20"/>
        </w:rPr>
        <w:t>New York: Oxford University Press.</w:t>
      </w:r>
    </w:p>
    <w:p w:rsidR="00142885" w:rsidRPr="004E3FF5" w:rsidRDefault="00142885" w:rsidP="00A837AD">
      <w:pPr>
        <w:ind w:left="454" w:hanging="454"/>
        <w:rPr>
          <w:sz w:val="20"/>
          <w:szCs w:val="20"/>
        </w:rPr>
      </w:pPr>
      <w:r w:rsidRPr="005A0B8E">
        <w:rPr>
          <w:sz w:val="20"/>
          <w:szCs w:val="20"/>
        </w:rPr>
        <w:t xml:space="preserve">Angermüller, Johannes (2007), „Diskurs als Aussage und Äußerung. Dis </w:t>
      </w:r>
      <w:proofErr w:type="spellStart"/>
      <w:r w:rsidRPr="005A0B8E">
        <w:rPr>
          <w:sz w:val="20"/>
          <w:szCs w:val="20"/>
        </w:rPr>
        <w:t>enunziative</w:t>
      </w:r>
      <w:proofErr w:type="spellEnd"/>
      <w:r w:rsidRPr="005A0B8E">
        <w:rPr>
          <w:sz w:val="20"/>
          <w:szCs w:val="20"/>
        </w:rPr>
        <w:t xml:space="preserve"> Dimension in den Diskurstheorien Michel Foucaults und Jacques </w:t>
      </w:r>
      <w:proofErr w:type="spellStart"/>
      <w:r w:rsidRPr="005A0B8E">
        <w:rPr>
          <w:sz w:val="20"/>
          <w:szCs w:val="20"/>
        </w:rPr>
        <w:t>Lacans</w:t>
      </w:r>
      <w:proofErr w:type="spellEnd"/>
      <w:r w:rsidRPr="005A0B8E">
        <w:rPr>
          <w:sz w:val="20"/>
          <w:szCs w:val="20"/>
        </w:rPr>
        <w:t>“</w:t>
      </w:r>
      <w:r w:rsidR="00CD2997">
        <w:rPr>
          <w:sz w:val="20"/>
          <w:szCs w:val="20"/>
        </w:rPr>
        <w:t xml:space="preserve">. </w:t>
      </w:r>
      <w:r w:rsidR="00CD2997" w:rsidRPr="00C965E1">
        <w:rPr>
          <w:sz w:val="20"/>
          <w:szCs w:val="20"/>
        </w:rPr>
        <w:t>I</w:t>
      </w:r>
      <w:r w:rsidRPr="00C965E1">
        <w:rPr>
          <w:sz w:val="20"/>
          <w:szCs w:val="20"/>
        </w:rPr>
        <w:t xml:space="preserve">n: </w:t>
      </w:r>
      <w:r w:rsidR="00C965E1">
        <w:rPr>
          <w:sz w:val="20"/>
          <w:szCs w:val="20"/>
        </w:rPr>
        <w:t xml:space="preserve">Ingo </w:t>
      </w:r>
      <w:r w:rsidR="00C965E1" w:rsidRPr="00C965E1">
        <w:rPr>
          <w:sz w:val="20"/>
          <w:szCs w:val="20"/>
        </w:rPr>
        <w:t>Warnke (</w:t>
      </w:r>
      <w:proofErr w:type="spellStart"/>
      <w:r w:rsidR="00C965E1" w:rsidRPr="00C965E1">
        <w:rPr>
          <w:sz w:val="20"/>
          <w:szCs w:val="20"/>
        </w:rPr>
        <w:t>ed</w:t>
      </w:r>
      <w:proofErr w:type="spellEnd"/>
      <w:r w:rsidR="00C965E1" w:rsidRPr="00C965E1">
        <w:rPr>
          <w:sz w:val="20"/>
          <w:szCs w:val="20"/>
        </w:rPr>
        <w:t xml:space="preserve">.), </w:t>
      </w:r>
      <w:r w:rsidR="00C965E1" w:rsidRPr="00C965E1">
        <w:rPr>
          <w:i/>
          <w:sz w:val="20"/>
          <w:szCs w:val="20"/>
        </w:rPr>
        <w:t xml:space="preserve">Diskurslinguistik nach Foucault. </w:t>
      </w:r>
      <w:r w:rsidR="00C965E1" w:rsidRPr="00D3008C">
        <w:rPr>
          <w:i/>
          <w:sz w:val="20"/>
          <w:szCs w:val="20"/>
        </w:rPr>
        <w:t>Theorie und Gegenstände.</w:t>
      </w:r>
      <w:r w:rsidR="00C965E1" w:rsidRPr="00D3008C">
        <w:rPr>
          <w:sz w:val="20"/>
          <w:szCs w:val="20"/>
        </w:rPr>
        <w:t xml:space="preserve"> Berlin/New York: de </w:t>
      </w:r>
      <w:proofErr w:type="spellStart"/>
      <w:r w:rsidR="00C965E1" w:rsidRPr="00D3008C">
        <w:rPr>
          <w:sz w:val="20"/>
          <w:szCs w:val="20"/>
        </w:rPr>
        <w:t>Gruyter</w:t>
      </w:r>
      <w:proofErr w:type="spellEnd"/>
      <w:r w:rsidRPr="004E3FF5">
        <w:rPr>
          <w:sz w:val="20"/>
          <w:szCs w:val="20"/>
        </w:rPr>
        <w:t>: 53-80.</w:t>
      </w:r>
      <w:r w:rsidR="00C965E1" w:rsidRPr="004E3FF5">
        <w:rPr>
          <w:sz w:val="20"/>
          <w:szCs w:val="20"/>
        </w:rPr>
        <w:t xml:space="preserve"> </w:t>
      </w:r>
    </w:p>
    <w:p w:rsidR="00D3008C" w:rsidRPr="00D3008C" w:rsidRDefault="00D3008C" w:rsidP="00A837AD">
      <w:pPr>
        <w:ind w:left="454" w:hanging="454"/>
        <w:rPr>
          <w:sz w:val="20"/>
          <w:szCs w:val="20"/>
        </w:rPr>
      </w:pPr>
      <w:proofErr w:type="spellStart"/>
      <w:r w:rsidRPr="00D3008C">
        <w:rPr>
          <w:sz w:val="20"/>
          <w:szCs w:val="20"/>
        </w:rPr>
        <w:lastRenderedPageBreak/>
        <w:t>Bateman</w:t>
      </w:r>
      <w:proofErr w:type="spellEnd"/>
      <w:r w:rsidRPr="00D3008C">
        <w:rPr>
          <w:sz w:val="20"/>
          <w:szCs w:val="20"/>
        </w:rPr>
        <w:t xml:space="preserve">, John (in diesem Heft), </w:t>
      </w:r>
      <w:r w:rsidR="00824D46">
        <w:rPr>
          <w:sz w:val="20"/>
          <w:szCs w:val="20"/>
        </w:rPr>
        <w:t>„</w:t>
      </w:r>
      <w:r w:rsidRPr="00824D46">
        <w:rPr>
          <w:rFonts w:cs="Arial"/>
          <w:sz w:val="20"/>
          <w:szCs w:val="20"/>
        </w:rPr>
        <w:t xml:space="preserve">Dynamische Diskurssemantik als ein allgemeines Modell für </w:t>
      </w:r>
      <w:proofErr w:type="spellStart"/>
      <w:r w:rsidRPr="00824D46">
        <w:rPr>
          <w:rFonts w:cs="Arial"/>
          <w:sz w:val="20"/>
          <w:szCs w:val="20"/>
        </w:rPr>
        <w:t>Semiose</w:t>
      </w:r>
      <w:proofErr w:type="spellEnd"/>
      <w:r w:rsidRPr="00824D46">
        <w:rPr>
          <w:rFonts w:cs="Arial"/>
          <w:sz w:val="20"/>
          <w:szCs w:val="20"/>
        </w:rPr>
        <w:t xml:space="preserve">: Überlegungen am Beispiel </w:t>
      </w:r>
      <w:r w:rsidR="005471BB" w:rsidRPr="00824D46">
        <w:rPr>
          <w:rFonts w:cs="Arial"/>
          <w:sz w:val="20"/>
          <w:szCs w:val="20"/>
        </w:rPr>
        <w:t xml:space="preserve">des </w:t>
      </w:r>
      <w:r w:rsidRPr="00824D46">
        <w:rPr>
          <w:rFonts w:cs="Arial"/>
          <w:sz w:val="20"/>
          <w:szCs w:val="20"/>
        </w:rPr>
        <w:t>Film</w:t>
      </w:r>
      <w:r w:rsidR="005471BB" w:rsidRPr="00824D46">
        <w:rPr>
          <w:rFonts w:cs="Arial"/>
          <w:sz w:val="20"/>
          <w:szCs w:val="20"/>
        </w:rPr>
        <w:t>s</w:t>
      </w:r>
      <w:r w:rsidR="00824D46">
        <w:rPr>
          <w:rFonts w:cs="Arial"/>
          <w:sz w:val="20"/>
          <w:szCs w:val="20"/>
        </w:rPr>
        <w:t>“</w:t>
      </w:r>
      <w:r w:rsidRPr="00824D46">
        <w:rPr>
          <w:rFonts w:cs="Arial"/>
          <w:sz w:val="20"/>
          <w:szCs w:val="20"/>
        </w:rPr>
        <w:t>.</w:t>
      </w:r>
    </w:p>
    <w:p w:rsidR="00D77DBF" w:rsidRPr="00D3008C" w:rsidRDefault="00D77DBF" w:rsidP="00A837AD">
      <w:pPr>
        <w:ind w:left="567" w:hanging="567"/>
        <w:rPr>
          <w:sz w:val="20"/>
          <w:szCs w:val="20"/>
        </w:rPr>
      </w:pPr>
      <w:proofErr w:type="spellStart"/>
      <w:r w:rsidRPr="00D3008C">
        <w:rPr>
          <w:sz w:val="20"/>
          <w:szCs w:val="20"/>
        </w:rPr>
        <w:t>Betscher</w:t>
      </w:r>
      <w:proofErr w:type="spellEnd"/>
      <w:r w:rsidRPr="00D3008C">
        <w:rPr>
          <w:sz w:val="20"/>
          <w:szCs w:val="20"/>
        </w:rPr>
        <w:t xml:space="preserve">, Silke (2013), </w:t>
      </w:r>
      <w:r w:rsidRPr="00D3008C">
        <w:rPr>
          <w:i/>
          <w:iCs/>
          <w:sz w:val="20"/>
          <w:szCs w:val="20"/>
        </w:rPr>
        <w:t xml:space="preserve">Von großen Brüdern und falschen Freunden. Visuelle Kalte-Kriegs-Diskurse in </w:t>
      </w:r>
      <w:proofErr w:type="spellStart"/>
      <w:r w:rsidRPr="00D3008C">
        <w:rPr>
          <w:i/>
          <w:iCs/>
          <w:sz w:val="20"/>
          <w:szCs w:val="20"/>
        </w:rPr>
        <w:t>ost</w:t>
      </w:r>
      <w:proofErr w:type="spellEnd"/>
      <w:r w:rsidRPr="00D3008C">
        <w:rPr>
          <w:i/>
          <w:iCs/>
          <w:sz w:val="20"/>
          <w:szCs w:val="20"/>
        </w:rPr>
        <w:t>- und westdeutschen Nachkriegsillustrierten 1945-49</w:t>
      </w:r>
      <w:r w:rsidRPr="00D3008C">
        <w:rPr>
          <w:sz w:val="20"/>
          <w:szCs w:val="20"/>
        </w:rPr>
        <w:t>. Essen: Klartext.</w:t>
      </w:r>
    </w:p>
    <w:p w:rsidR="00A94D9A" w:rsidRPr="00D3008C" w:rsidRDefault="00A94D9A" w:rsidP="00A837AD">
      <w:pPr>
        <w:ind w:left="567" w:hanging="567"/>
        <w:rPr>
          <w:sz w:val="20"/>
          <w:szCs w:val="20"/>
        </w:rPr>
      </w:pPr>
      <w:proofErr w:type="spellStart"/>
      <w:r w:rsidRPr="00D3008C">
        <w:rPr>
          <w:sz w:val="20"/>
          <w:szCs w:val="20"/>
        </w:rPr>
        <w:t>Betscher</w:t>
      </w:r>
      <w:proofErr w:type="spellEnd"/>
      <w:r w:rsidRPr="00D3008C">
        <w:rPr>
          <w:sz w:val="20"/>
          <w:szCs w:val="20"/>
        </w:rPr>
        <w:t xml:space="preserve">, Silke (in diesem Heft), </w:t>
      </w:r>
      <w:r w:rsidR="00824D46">
        <w:rPr>
          <w:sz w:val="20"/>
          <w:szCs w:val="20"/>
        </w:rPr>
        <w:t>„</w:t>
      </w:r>
      <w:r w:rsidR="00C867A3" w:rsidRPr="00824D46">
        <w:rPr>
          <w:sz w:val="20"/>
          <w:szCs w:val="20"/>
        </w:rPr>
        <w:t xml:space="preserve">Bildmuster </w:t>
      </w:r>
      <w:r w:rsidRPr="00824D46">
        <w:rPr>
          <w:sz w:val="20"/>
          <w:szCs w:val="20"/>
        </w:rPr>
        <w:t>–</w:t>
      </w:r>
      <w:r w:rsidR="00C867A3" w:rsidRPr="00824D46">
        <w:rPr>
          <w:sz w:val="20"/>
          <w:szCs w:val="20"/>
        </w:rPr>
        <w:t xml:space="preserve"> </w:t>
      </w:r>
      <w:r w:rsidRPr="00824D46">
        <w:rPr>
          <w:sz w:val="20"/>
          <w:szCs w:val="20"/>
        </w:rPr>
        <w:t xml:space="preserve">Wissensmuster: Ansätze einer </w:t>
      </w:r>
      <w:proofErr w:type="spellStart"/>
      <w:r w:rsidRPr="00824D46">
        <w:rPr>
          <w:sz w:val="20"/>
          <w:szCs w:val="20"/>
        </w:rPr>
        <w:t>korpusbasierten</w:t>
      </w:r>
      <w:proofErr w:type="spellEnd"/>
      <w:r w:rsidRPr="00824D46">
        <w:rPr>
          <w:sz w:val="20"/>
          <w:szCs w:val="20"/>
        </w:rPr>
        <w:t xml:space="preserve"> Visuellen Diskursanalyse</w:t>
      </w:r>
      <w:r w:rsidR="00824D46">
        <w:rPr>
          <w:sz w:val="20"/>
          <w:szCs w:val="20"/>
        </w:rPr>
        <w:t>“</w:t>
      </w:r>
      <w:r w:rsidRPr="00824D46">
        <w:rPr>
          <w:sz w:val="20"/>
          <w:szCs w:val="20"/>
        </w:rPr>
        <w:t>.</w:t>
      </w:r>
    </w:p>
    <w:p w:rsidR="0027447C" w:rsidRPr="00D3008C" w:rsidRDefault="0027447C" w:rsidP="00A837AD">
      <w:pPr>
        <w:pStyle w:val="Text"/>
        <w:spacing w:after="0"/>
        <w:ind w:left="454" w:hanging="454"/>
        <w:rPr>
          <w:sz w:val="20"/>
          <w:szCs w:val="20"/>
        </w:rPr>
      </w:pPr>
      <w:r w:rsidRPr="00D3008C">
        <w:rPr>
          <w:sz w:val="20"/>
          <w:szCs w:val="20"/>
        </w:rPr>
        <w:t xml:space="preserve">Bubenhofer, Noah (2008), „Diskurse berechnen? Wege zu einer </w:t>
      </w:r>
      <w:proofErr w:type="spellStart"/>
      <w:r w:rsidRPr="00D3008C">
        <w:rPr>
          <w:sz w:val="20"/>
          <w:szCs w:val="20"/>
        </w:rPr>
        <w:t>korpuslinguistischen</w:t>
      </w:r>
      <w:proofErr w:type="spellEnd"/>
      <w:r w:rsidRPr="00D3008C">
        <w:rPr>
          <w:sz w:val="20"/>
          <w:szCs w:val="20"/>
        </w:rPr>
        <w:t xml:space="preserve"> Diskursanalyse“</w:t>
      </w:r>
      <w:r w:rsidR="00CD2997">
        <w:rPr>
          <w:sz w:val="20"/>
          <w:szCs w:val="20"/>
        </w:rPr>
        <w:t>. I</w:t>
      </w:r>
      <w:r w:rsidRPr="00D3008C">
        <w:rPr>
          <w:sz w:val="20"/>
          <w:szCs w:val="20"/>
        </w:rPr>
        <w:t>n: Warnke/Spitzmüller 2008b: 407-434.</w:t>
      </w:r>
    </w:p>
    <w:p w:rsidR="000E244B" w:rsidRPr="00D3008C" w:rsidRDefault="000E244B" w:rsidP="00A837AD">
      <w:pPr>
        <w:ind w:left="454" w:hanging="454"/>
        <w:rPr>
          <w:sz w:val="20"/>
          <w:szCs w:val="20"/>
        </w:rPr>
      </w:pPr>
      <w:r w:rsidRPr="00D3008C">
        <w:rPr>
          <w:sz w:val="20"/>
          <w:szCs w:val="20"/>
        </w:rPr>
        <w:t xml:space="preserve">Bubenhofer, Noah (2009), </w:t>
      </w:r>
      <w:r w:rsidRPr="00D3008C">
        <w:rPr>
          <w:i/>
          <w:sz w:val="20"/>
          <w:szCs w:val="20"/>
        </w:rPr>
        <w:t xml:space="preserve">Sprachgebrauchsmuster. </w:t>
      </w:r>
      <w:proofErr w:type="spellStart"/>
      <w:r w:rsidRPr="00D3008C">
        <w:rPr>
          <w:i/>
          <w:sz w:val="20"/>
          <w:szCs w:val="20"/>
        </w:rPr>
        <w:t>Korpuslinguistik</w:t>
      </w:r>
      <w:proofErr w:type="spellEnd"/>
      <w:r w:rsidRPr="00D3008C">
        <w:rPr>
          <w:i/>
          <w:sz w:val="20"/>
          <w:szCs w:val="20"/>
        </w:rPr>
        <w:t xml:space="preserve"> als Methode der Diskurs- und Kultu</w:t>
      </w:r>
      <w:r w:rsidRPr="00D3008C">
        <w:rPr>
          <w:i/>
          <w:sz w:val="20"/>
          <w:szCs w:val="20"/>
        </w:rPr>
        <w:t>r</w:t>
      </w:r>
      <w:r w:rsidRPr="00D3008C">
        <w:rPr>
          <w:i/>
          <w:sz w:val="20"/>
          <w:szCs w:val="20"/>
        </w:rPr>
        <w:t>analyse</w:t>
      </w:r>
      <w:r w:rsidRPr="00D3008C">
        <w:rPr>
          <w:sz w:val="20"/>
          <w:szCs w:val="20"/>
        </w:rPr>
        <w:t xml:space="preserve">. </w:t>
      </w:r>
      <w:r w:rsidR="0030379A" w:rsidRPr="0030379A">
        <w:rPr>
          <w:rFonts w:cs="Arial"/>
          <w:sz w:val="20"/>
        </w:rPr>
        <w:t>Berlin/New York</w:t>
      </w:r>
      <w:r w:rsidRPr="00D3008C">
        <w:rPr>
          <w:sz w:val="20"/>
          <w:szCs w:val="20"/>
        </w:rPr>
        <w:t xml:space="preserve">: de </w:t>
      </w:r>
      <w:proofErr w:type="spellStart"/>
      <w:r w:rsidRPr="00D3008C">
        <w:rPr>
          <w:sz w:val="20"/>
          <w:szCs w:val="20"/>
        </w:rPr>
        <w:t>Gruyter</w:t>
      </w:r>
      <w:proofErr w:type="spellEnd"/>
      <w:r w:rsidRPr="00D3008C">
        <w:rPr>
          <w:sz w:val="20"/>
          <w:szCs w:val="20"/>
        </w:rPr>
        <w:t>.</w:t>
      </w:r>
    </w:p>
    <w:p w:rsidR="00A94D9A" w:rsidRPr="00D3008C" w:rsidRDefault="00A94D9A" w:rsidP="00A837AD">
      <w:pPr>
        <w:ind w:left="454" w:hanging="454"/>
        <w:rPr>
          <w:sz w:val="20"/>
          <w:szCs w:val="20"/>
        </w:rPr>
      </w:pPr>
      <w:r w:rsidRPr="00D3008C">
        <w:rPr>
          <w:sz w:val="20"/>
          <w:szCs w:val="20"/>
        </w:rPr>
        <w:t>Bube</w:t>
      </w:r>
      <w:r w:rsidR="0008107D">
        <w:rPr>
          <w:sz w:val="20"/>
          <w:szCs w:val="20"/>
        </w:rPr>
        <w:t>nhofer, Noah, Joachim Scharloth</w:t>
      </w:r>
      <w:r w:rsidRPr="00D3008C">
        <w:rPr>
          <w:sz w:val="20"/>
          <w:szCs w:val="20"/>
        </w:rPr>
        <w:t xml:space="preserve"> </w:t>
      </w:r>
      <w:r w:rsidR="0008107D">
        <w:rPr>
          <w:sz w:val="20"/>
          <w:szCs w:val="20"/>
        </w:rPr>
        <w:t>und</w:t>
      </w:r>
      <w:r w:rsidRPr="00D3008C">
        <w:rPr>
          <w:sz w:val="20"/>
          <w:szCs w:val="20"/>
        </w:rPr>
        <w:t xml:space="preserve"> Nicole Müller (in diesem Heft), </w:t>
      </w:r>
      <w:r w:rsidR="00824D46">
        <w:rPr>
          <w:sz w:val="20"/>
          <w:szCs w:val="20"/>
        </w:rPr>
        <w:t>„</w:t>
      </w:r>
      <w:r w:rsidRPr="00824D46">
        <w:rPr>
          <w:sz w:val="20"/>
          <w:szCs w:val="20"/>
        </w:rPr>
        <w:t>Narrative Muster und Diskursan</w:t>
      </w:r>
      <w:r w:rsidRPr="00824D46">
        <w:rPr>
          <w:sz w:val="20"/>
          <w:szCs w:val="20"/>
        </w:rPr>
        <w:t>a</w:t>
      </w:r>
      <w:r w:rsidRPr="00824D46">
        <w:rPr>
          <w:sz w:val="20"/>
          <w:szCs w:val="20"/>
        </w:rPr>
        <w:t>lyse: Ein datengeleiteter Ansatz</w:t>
      </w:r>
      <w:r w:rsidR="00824D46">
        <w:rPr>
          <w:sz w:val="20"/>
          <w:szCs w:val="20"/>
        </w:rPr>
        <w:t>“</w:t>
      </w:r>
      <w:r w:rsidRPr="00824D46">
        <w:rPr>
          <w:sz w:val="20"/>
          <w:szCs w:val="20"/>
        </w:rPr>
        <w:t>.</w:t>
      </w:r>
    </w:p>
    <w:p w:rsidR="003B61E8" w:rsidRPr="00D3008C" w:rsidRDefault="003B61E8" w:rsidP="00A837AD">
      <w:pPr>
        <w:ind w:left="454" w:hanging="454"/>
        <w:rPr>
          <w:sz w:val="20"/>
          <w:szCs w:val="20"/>
          <w:lang w:val="en-US"/>
        </w:rPr>
      </w:pPr>
      <w:r w:rsidRPr="00D3008C">
        <w:rPr>
          <w:sz w:val="20"/>
          <w:szCs w:val="20"/>
          <w:lang w:val="en-US"/>
        </w:rPr>
        <w:t xml:space="preserve">Chomsky, Noam (1957), </w:t>
      </w:r>
      <w:r w:rsidRPr="00D3008C">
        <w:rPr>
          <w:i/>
          <w:sz w:val="20"/>
          <w:szCs w:val="20"/>
          <w:lang w:val="en-US"/>
        </w:rPr>
        <w:t>Syntactic Structures.</w:t>
      </w:r>
      <w:r w:rsidRPr="00D3008C">
        <w:rPr>
          <w:sz w:val="20"/>
          <w:szCs w:val="20"/>
          <w:lang w:val="en-US"/>
        </w:rPr>
        <w:t xml:space="preserve"> Den Haag </w:t>
      </w:r>
      <w:proofErr w:type="spellStart"/>
      <w:r w:rsidRPr="00D3008C">
        <w:rPr>
          <w:sz w:val="20"/>
          <w:szCs w:val="20"/>
          <w:lang w:val="en-US"/>
        </w:rPr>
        <w:t>u.a</w:t>
      </w:r>
      <w:proofErr w:type="spellEnd"/>
      <w:r w:rsidRPr="00D3008C">
        <w:rPr>
          <w:sz w:val="20"/>
          <w:szCs w:val="20"/>
          <w:lang w:val="en-US"/>
        </w:rPr>
        <w:t>.: Mouton.</w:t>
      </w:r>
    </w:p>
    <w:p w:rsidR="002E14AE" w:rsidRPr="00D3008C" w:rsidRDefault="002E14AE" w:rsidP="00A837AD">
      <w:pPr>
        <w:ind w:left="454" w:hanging="454"/>
        <w:rPr>
          <w:sz w:val="20"/>
          <w:szCs w:val="20"/>
          <w:lang w:val="en-US"/>
        </w:rPr>
      </w:pPr>
      <w:r w:rsidRPr="00D3008C">
        <w:rPr>
          <w:sz w:val="20"/>
          <w:szCs w:val="20"/>
          <w:lang w:val="en-US"/>
        </w:rPr>
        <w:t xml:space="preserve">CP: Charles Sanders Peirce (1931–1958), </w:t>
      </w:r>
      <w:r w:rsidRPr="00D3008C">
        <w:rPr>
          <w:i/>
          <w:sz w:val="20"/>
          <w:szCs w:val="20"/>
          <w:lang w:val="en-US"/>
        </w:rPr>
        <w:t>Collected Papers of Charles Sanders Peirce.</w:t>
      </w:r>
      <w:r w:rsidRPr="00D3008C">
        <w:rPr>
          <w:sz w:val="20"/>
          <w:szCs w:val="20"/>
          <w:lang w:val="en-US"/>
        </w:rPr>
        <w:t xml:space="preserve"> </w:t>
      </w:r>
      <w:proofErr w:type="gramStart"/>
      <w:r w:rsidRPr="00D3008C">
        <w:rPr>
          <w:sz w:val="20"/>
          <w:szCs w:val="20"/>
          <w:lang w:val="en-US"/>
        </w:rPr>
        <w:t xml:space="preserve">8 </w:t>
      </w:r>
      <w:proofErr w:type="spellStart"/>
      <w:r w:rsidRPr="00D3008C">
        <w:rPr>
          <w:sz w:val="20"/>
          <w:szCs w:val="20"/>
          <w:lang w:val="en-US"/>
        </w:rPr>
        <w:t>Bde</w:t>
      </w:r>
      <w:proofErr w:type="spellEnd"/>
      <w:r w:rsidRPr="00D3008C">
        <w:rPr>
          <w:sz w:val="20"/>
          <w:szCs w:val="20"/>
          <w:lang w:val="en-US"/>
        </w:rPr>
        <w:t>.</w:t>
      </w:r>
      <w:proofErr w:type="gramEnd"/>
      <w:r w:rsidRPr="00D3008C">
        <w:rPr>
          <w:sz w:val="20"/>
          <w:szCs w:val="20"/>
          <w:lang w:val="en-US"/>
        </w:rPr>
        <w:t xml:space="preserve"> Cambridge, MA: Harvard University Press.</w:t>
      </w:r>
    </w:p>
    <w:p w:rsidR="00270C7C" w:rsidRPr="00D3008C" w:rsidRDefault="00270C7C" w:rsidP="00A837AD">
      <w:pPr>
        <w:ind w:left="454" w:hanging="454"/>
        <w:rPr>
          <w:sz w:val="20"/>
          <w:szCs w:val="20"/>
          <w:lang w:val="en-US"/>
        </w:rPr>
      </w:pPr>
      <w:r w:rsidRPr="00D3008C">
        <w:rPr>
          <w:sz w:val="20"/>
          <w:szCs w:val="20"/>
          <w:lang w:val="en-US"/>
        </w:rPr>
        <w:t xml:space="preserve">Eco, Umberto (1976), </w:t>
      </w:r>
      <w:proofErr w:type="gramStart"/>
      <w:r w:rsidRPr="00D3008C">
        <w:rPr>
          <w:i/>
          <w:sz w:val="20"/>
          <w:szCs w:val="20"/>
          <w:lang w:val="en-US"/>
        </w:rPr>
        <w:t>A</w:t>
      </w:r>
      <w:proofErr w:type="gramEnd"/>
      <w:r w:rsidRPr="00D3008C">
        <w:rPr>
          <w:i/>
          <w:sz w:val="20"/>
          <w:szCs w:val="20"/>
          <w:lang w:val="en-US"/>
        </w:rPr>
        <w:t xml:space="preserve"> Theory of Semiotics.</w:t>
      </w:r>
      <w:r w:rsidRPr="00D3008C">
        <w:rPr>
          <w:sz w:val="20"/>
          <w:szCs w:val="20"/>
          <w:lang w:val="en-US"/>
        </w:rPr>
        <w:t xml:space="preserve"> Bloomington </w:t>
      </w:r>
      <w:proofErr w:type="spellStart"/>
      <w:r w:rsidRPr="00D3008C">
        <w:rPr>
          <w:sz w:val="20"/>
          <w:szCs w:val="20"/>
          <w:lang w:val="en-US"/>
        </w:rPr>
        <w:t>u.a</w:t>
      </w:r>
      <w:proofErr w:type="spellEnd"/>
      <w:r w:rsidRPr="00D3008C">
        <w:rPr>
          <w:sz w:val="20"/>
          <w:szCs w:val="20"/>
          <w:lang w:val="en-US"/>
        </w:rPr>
        <w:t>.: Indiana University Press.</w:t>
      </w:r>
    </w:p>
    <w:p w:rsidR="003D791E" w:rsidRPr="00D3008C" w:rsidRDefault="003D791E" w:rsidP="00A837AD">
      <w:pPr>
        <w:ind w:left="454" w:hanging="454"/>
        <w:rPr>
          <w:sz w:val="20"/>
          <w:szCs w:val="20"/>
        </w:rPr>
      </w:pPr>
      <w:proofErr w:type="spellStart"/>
      <w:r w:rsidRPr="00D3008C">
        <w:rPr>
          <w:sz w:val="20"/>
          <w:szCs w:val="20"/>
          <w:lang w:val="en-US"/>
        </w:rPr>
        <w:t>Fairclough</w:t>
      </w:r>
      <w:proofErr w:type="spellEnd"/>
      <w:r w:rsidRPr="00D3008C">
        <w:rPr>
          <w:sz w:val="20"/>
          <w:szCs w:val="20"/>
          <w:lang w:val="en-US"/>
        </w:rPr>
        <w:t xml:space="preserve">, Norman (1995), </w:t>
      </w:r>
      <w:r w:rsidRPr="00D3008C">
        <w:rPr>
          <w:i/>
          <w:sz w:val="20"/>
          <w:szCs w:val="20"/>
          <w:lang w:val="en-US"/>
        </w:rPr>
        <w:t xml:space="preserve">Critical Discourse Analysis. </w:t>
      </w:r>
      <w:proofErr w:type="gramStart"/>
      <w:r w:rsidRPr="00D3008C">
        <w:rPr>
          <w:i/>
          <w:sz w:val="20"/>
          <w:szCs w:val="20"/>
          <w:lang w:val="en-US"/>
        </w:rPr>
        <w:t>The Critical Study of Language.</w:t>
      </w:r>
      <w:proofErr w:type="gramEnd"/>
      <w:r w:rsidRPr="00D3008C">
        <w:rPr>
          <w:sz w:val="20"/>
          <w:szCs w:val="20"/>
          <w:lang w:val="en-US"/>
        </w:rPr>
        <w:t xml:space="preserve"> </w:t>
      </w:r>
      <w:r w:rsidRPr="00D3008C">
        <w:rPr>
          <w:sz w:val="20"/>
          <w:szCs w:val="20"/>
        </w:rPr>
        <w:t>London: Longman.</w:t>
      </w:r>
    </w:p>
    <w:p w:rsidR="00310B88" w:rsidRPr="00D3008C" w:rsidRDefault="00310B88" w:rsidP="00A837AD">
      <w:pPr>
        <w:ind w:left="454" w:hanging="454"/>
        <w:rPr>
          <w:sz w:val="20"/>
          <w:szCs w:val="20"/>
        </w:rPr>
      </w:pPr>
      <w:r w:rsidRPr="00D3008C">
        <w:rPr>
          <w:sz w:val="20"/>
          <w:szCs w:val="20"/>
        </w:rPr>
        <w:t xml:space="preserve">Foucault, Michel (1969), </w:t>
      </w:r>
      <w:proofErr w:type="spellStart"/>
      <w:r w:rsidRPr="00D3008C">
        <w:rPr>
          <w:i/>
          <w:sz w:val="20"/>
          <w:szCs w:val="20"/>
        </w:rPr>
        <w:t>L’Archéologie</w:t>
      </w:r>
      <w:proofErr w:type="spellEnd"/>
      <w:r w:rsidRPr="00D3008C">
        <w:rPr>
          <w:i/>
          <w:sz w:val="20"/>
          <w:szCs w:val="20"/>
        </w:rPr>
        <w:t xml:space="preserve"> du </w:t>
      </w:r>
      <w:proofErr w:type="spellStart"/>
      <w:r w:rsidRPr="00D3008C">
        <w:rPr>
          <w:i/>
          <w:sz w:val="20"/>
          <w:szCs w:val="20"/>
        </w:rPr>
        <w:t>savoir</w:t>
      </w:r>
      <w:proofErr w:type="spellEnd"/>
      <w:r w:rsidRPr="00D3008C">
        <w:rPr>
          <w:sz w:val="20"/>
          <w:szCs w:val="20"/>
        </w:rPr>
        <w:t xml:space="preserve">. Paris: </w:t>
      </w:r>
      <w:proofErr w:type="spellStart"/>
      <w:r w:rsidRPr="00D3008C">
        <w:rPr>
          <w:sz w:val="20"/>
          <w:szCs w:val="20"/>
        </w:rPr>
        <w:t>Gallimard</w:t>
      </w:r>
      <w:proofErr w:type="spellEnd"/>
      <w:r w:rsidRPr="00D3008C">
        <w:rPr>
          <w:sz w:val="20"/>
          <w:szCs w:val="20"/>
        </w:rPr>
        <w:t xml:space="preserve">. Deutsch von </w:t>
      </w:r>
      <w:r w:rsidR="00447C41">
        <w:rPr>
          <w:sz w:val="20"/>
          <w:szCs w:val="20"/>
        </w:rPr>
        <w:t>U.</w:t>
      </w:r>
      <w:r w:rsidRPr="00D3008C">
        <w:rPr>
          <w:sz w:val="20"/>
          <w:szCs w:val="20"/>
        </w:rPr>
        <w:t xml:space="preserve"> Köppen, </w:t>
      </w:r>
      <w:r w:rsidRPr="00D3008C">
        <w:rPr>
          <w:i/>
          <w:sz w:val="20"/>
          <w:szCs w:val="20"/>
        </w:rPr>
        <w:t>Archäologie des Wissens</w:t>
      </w:r>
      <w:r w:rsidRPr="00D3008C">
        <w:rPr>
          <w:sz w:val="20"/>
          <w:szCs w:val="20"/>
        </w:rPr>
        <w:t xml:space="preserve">. Frankfurt </w:t>
      </w:r>
      <w:r w:rsidR="006A185B" w:rsidRPr="00D3008C">
        <w:rPr>
          <w:sz w:val="20"/>
          <w:szCs w:val="20"/>
        </w:rPr>
        <w:t>a.M.</w:t>
      </w:r>
      <w:r w:rsidR="006F26F7">
        <w:rPr>
          <w:sz w:val="20"/>
          <w:szCs w:val="20"/>
        </w:rPr>
        <w:t>: Suhrkamp 1973</w:t>
      </w:r>
      <w:r w:rsidRPr="00D3008C">
        <w:rPr>
          <w:sz w:val="20"/>
          <w:szCs w:val="20"/>
        </w:rPr>
        <w:t>.</w:t>
      </w:r>
    </w:p>
    <w:p w:rsidR="001A4C45" w:rsidRPr="00D3008C" w:rsidRDefault="001A4C45" w:rsidP="00A837AD">
      <w:pPr>
        <w:ind w:left="454" w:hanging="454"/>
        <w:rPr>
          <w:sz w:val="20"/>
          <w:szCs w:val="20"/>
        </w:rPr>
      </w:pPr>
      <w:r w:rsidRPr="00D3008C">
        <w:rPr>
          <w:sz w:val="20"/>
          <w:szCs w:val="20"/>
        </w:rPr>
        <w:t xml:space="preserve">Foucault, Michel (1976–1984), </w:t>
      </w:r>
      <w:proofErr w:type="spellStart"/>
      <w:r w:rsidRPr="00D3008C">
        <w:rPr>
          <w:i/>
          <w:iCs/>
          <w:sz w:val="20"/>
          <w:szCs w:val="20"/>
        </w:rPr>
        <w:t>Histoire</w:t>
      </w:r>
      <w:proofErr w:type="spellEnd"/>
      <w:r w:rsidRPr="00D3008C">
        <w:rPr>
          <w:i/>
          <w:iCs/>
          <w:sz w:val="20"/>
          <w:szCs w:val="20"/>
        </w:rPr>
        <w:t xml:space="preserve"> de la </w:t>
      </w:r>
      <w:proofErr w:type="spellStart"/>
      <w:r w:rsidRPr="00D3008C">
        <w:rPr>
          <w:i/>
          <w:iCs/>
          <w:sz w:val="20"/>
          <w:szCs w:val="20"/>
        </w:rPr>
        <w:t>sexualité</w:t>
      </w:r>
      <w:proofErr w:type="spellEnd"/>
      <w:r w:rsidRPr="00D3008C">
        <w:rPr>
          <w:i/>
          <w:iCs/>
          <w:sz w:val="20"/>
          <w:szCs w:val="20"/>
        </w:rPr>
        <w:t xml:space="preserve">. </w:t>
      </w:r>
      <w:r w:rsidRPr="0025005E">
        <w:rPr>
          <w:iCs/>
          <w:sz w:val="20"/>
          <w:szCs w:val="20"/>
        </w:rPr>
        <w:t>Bd. 1:</w:t>
      </w:r>
      <w:r w:rsidRPr="0025005E">
        <w:rPr>
          <w:i/>
          <w:iCs/>
          <w:sz w:val="20"/>
          <w:szCs w:val="20"/>
        </w:rPr>
        <w:t xml:space="preserve"> La </w:t>
      </w:r>
      <w:proofErr w:type="spellStart"/>
      <w:r w:rsidRPr="0025005E">
        <w:rPr>
          <w:i/>
          <w:iCs/>
          <w:sz w:val="20"/>
          <w:szCs w:val="20"/>
        </w:rPr>
        <w:t>volonté</w:t>
      </w:r>
      <w:proofErr w:type="spellEnd"/>
      <w:r w:rsidRPr="0025005E">
        <w:rPr>
          <w:i/>
          <w:iCs/>
          <w:sz w:val="20"/>
          <w:szCs w:val="20"/>
        </w:rPr>
        <w:t xml:space="preserve"> de </w:t>
      </w:r>
      <w:proofErr w:type="spellStart"/>
      <w:r w:rsidRPr="0025005E">
        <w:rPr>
          <w:i/>
          <w:iCs/>
          <w:sz w:val="20"/>
          <w:szCs w:val="20"/>
        </w:rPr>
        <w:t>savoir</w:t>
      </w:r>
      <w:proofErr w:type="spellEnd"/>
      <w:r w:rsidR="001D5E57" w:rsidRPr="0025005E">
        <w:rPr>
          <w:iCs/>
          <w:sz w:val="20"/>
          <w:szCs w:val="20"/>
        </w:rPr>
        <w:t xml:space="preserve">, 1976. </w:t>
      </w:r>
      <w:r w:rsidRPr="00D3008C">
        <w:rPr>
          <w:iCs/>
          <w:sz w:val="20"/>
          <w:szCs w:val="20"/>
        </w:rPr>
        <w:t xml:space="preserve">Bd. 2: </w:t>
      </w:r>
      <w:proofErr w:type="spellStart"/>
      <w:r w:rsidR="001D5E57" w:rsidRPr="00D3008C">
        <w:rPr>
          <w:i/>
          <w:iCs/>
          <w:sz w:val="20"/>
          <w:szCs w:val="20"/>
        </w:rPr>
        <w:t>L’usage</w:t>
      </w:r>
      <w:proofErr w:type="spellEnd"/>
      <w:r w:rsidR="001D5E57" w:rsidRPr="00D3008C">
        <w:rPr>
          <w:i/>
          <w:iCs/>
          <w:sz w:val="20"/>
          <w:szCs w:val="20"/>
        </w:rPr>
        <w:t xml:space="preserve"> des </w:t>
      </w:r>
      <w:proofErr w:type="spellStart"/>
      <w:r w:rsidR="001D5E57" w:rsidRPr="00D3008C">
        <w:rPr>
          <w:i/>
          <w:iCs/>
          <w:sz w:val="20"/>
          <w:szCs w:val="20"/>
        </w:rPr>
        <w:t>plaisirs</w:t>
      </w:r>
      <w:proofErr w:type="spellEnd"/>
      <w:r w:rsidR="001D5E57" w:rsidRPr="00D3008C">
        <w:rPr>
          <w:iCs/>
          <w:sz w:val="20"/>
          <w:szCs w:val="20"/>
        </w:rPr>
        <w:t>, 1984.</w:t>
      </w:r>
      <w:r w:rsidRPr="00D3008C">
        <w:rPr>
          <w:i/>
          <w:iCs/>
          <w:sz w:val="20"/>
          <w:szCs w:val="20"/>
        </w:rPr>
        <w:t xml:space="preserve"> </w:t>
      </w:r>
      <w:r w:rsidRPr="00D3008C">
        <w:rPr>
          <w:iCs/>
          <w:sz w:val="20"/>
          <w:szCs w:val="20"/>
        </w:rPr>
        <w:t>Bd. 3:</w:t>
      </w:r>
      <w:r w:rsidRPr="00D3008C">
        <w:rPr>
          <w:i/>
          <w:iCs/>
          <w:sz w:val="20"/>
          <w:szCs w:val="20"/>
        </w:rPr>
        <w:t xml:space="preserve"> Le </w:t>
      </w:r>
      <w:proofErr w:type="spellStart"/>
      <w:r w:rsidRPr="00D3008C">
        <w:rPr>
          <w:i/>
          <w:iCs/>
          <w:sz w:val="20"/>
          <w:szCs w:val="20"/>
        </w:rPr>
        <w:t>souci</w:t>
      </w:r>
      <w:proofErr w:type="spellEnd"/>
      <w:r w:rsidRPr="005D2AF7">
        <w:rPr>
          <w:i/>
          <w:iCs/>
          <w:sz w:val="20"/>
          <w:szCs w:val="20"/>
        </w:rPr>
        <w:t xml:space="preserve"> de </w:t>
      </w:r>
      <w:proofErr w:type="spellStart"/>
      <w:r w:rsidRPr="005D2AF7">
        <w:rPr>
          <w:i/>
          <w:iCs/>
          <w:sz w:val="20"/>
          <w:szCs w:val="20"/>
        </w:rPr>
        <w:t>soi</w:t>
      </w:r>
      <w:proofErr w:type="spellEnd"/>
      <w:r w:rsidR="001D5E57" w:rsidRPr="00D3008C">
        <w:rPr>
          <w:iCs/>
          <w:sz w:val="20"/>
          <w:szCs w:val="20"/>
        </w:rPr>
        <w:t xml:space="preserve">, 1984. </w:t>
      </w:r>
      <w:r w:rsidRPr="00D3008C">
        <w:rPr>
          <w:iCs/>
          <w:sz w:val="20"/>
          <w:szCs w:val="20"/>
        </w:rPr>
        <w:t xml:space="preserve">Paris: </w:t>
      </w:r>
      <w:proofErr w:type="spellStart"/>
      <w:r w:rsidRPr="00D3008C">
        <w:rPr>
          <w:iCs/>
          <w:sz w:val="20"/>
          <w:szCs w:val="20"/>
        </w:rPr>
        <w:t>Gallimard</w:t>
      </w:r>
      <w:proofErr w:type="spellEnd"/>
      <w:r w:rsidRPr="00D3008C">
        <w:rPr>
          <w:iCs/>
          <w:sz w:val="20"/>
          <w:szCs w:val="20"/>
        </w:rPr>
        <w:t>.</w:t>
      </w:r>
      <w:r w:rsidR="001D5E57" w:rsidRPr="00D3008C">
        <w:rPr>
          <w:iCs/>
          <w:sz w:val="20"/>
          <w:szCs w:val="20"/>
        </w:rPr>
        <w:t xml:space="preserve"> Deutsch von </w:t>
      </w:r>
      <w:r w:rsidR="003E0FA0">
        <w:rPr>
          <w:iCs/>
          <w:sz w:val="20"/>
          <w:szCs w:val="20"/>
        </w:rPr>
        <w:t xml:space="preserve">U. </w:t>
      </w:r>
      <w:proofErr w:type="spellStart"/>
      <w:r w:rsidR="001D5E57" w:rsidRPr="00D3008C">
        <w:rPr>
          <w:iCs/>
          <w:sz w:val="20"/>
          <w:szCs w:val="20"/>
        </w:rPr>
        <w:t>Raulff</w:t>
      </w:r>
      <w:proofErr w:type="spellEnd"/>
      <w:r w:rsidR="001D5E57" w:rsidRPr="00D3008C">
        <w:rPr>
          <w:iCs/>
          <w:sz w:val="20"/>
          <w:szCs w:val="20"/>
        </w:rPr>
        <w:t xml:space="preserve"> und </w:t>
      </w:r>
      <w:r w:rsidR="003E0FA0">
        <w:rPr>
          <w:iCs/>
          <w:sz w:val="20"/>
          <w:szCs w:val="20"/>
        </w:rPr>
        <w:t>W.</w:t>
      </w:r>
      <w:r w:rsidR="001D5E57" w:rsidRPr="00D3008C">
        <w:rPr>
          <w:iCs/>
          <w:sz w:val="20"/>
          <w:szCs w:val="20"/>
        </w:rPr>
        <w:t xml:space="preserve"> </w:t>
      </w:r>
      <w:proofErr w:type="spellStart"/>
      <w:r w:rsidR="001D5E57" w:rsidRPr="00D3008C">
        <w:rPr>
          <w:iCs/>
          <w:sz w:val="20"/>
          <w:szCs w:val="20"/>
        </w:rPr>
        <w:t>Seitter</w:t>
      </w:r>
      <w:proofErr w:type="spellEnd"/>
      <w:r w:rsidR="001D5E57" w:rsidRPr="00D3008C">
        <w:rPr>
          <w:iCs/>
          <w:sz w:val="20"/>
          <w:szCs w:val="20"/>
        </w:rPr>
        <w:t xml:space="preserve">, </w:t>
      </w:r>
      <w:r w:rsidR="001D5E57" w:rsidRPr="00D3008C">
        <w:rPr>
          <w:i/>
          <w:iCs/>
          <w:sz w:val="20"/>
          <w:szCs w:val="20"/>
        </w:rPr>
        <w:t>S</w:t>
      </w:r>
      <w:r w:rsidR="001D5E57" w:rsidRPr="00D3008C">
        <w:rPr>
          <w:i/>
          <w:iCs/>
          <w:sz w:val="20"/>
          <w:szCs w:val="20"/>
        </w:rPr>
        <w:t>e</w:t>
      </w:r>
      <w:r w:rsidR="001D5E57" w:rsidRPr="00D3008C">
        <w:rPr>
          <w:i/>
          <w:iCs/>
          <w:sz w:val="20"/>
          <w:szCs w:val="20"/>
        </w:rPr>
        <w:t>xualität und Wahrheit</w:t>
      </w:r>
      <w:r w:rsidR="001D5E57" w:rsidRPr="00D3008C">
        <w:rPr>
          <w:sz w:val="20"/>
          <w:szCs w:val="20"/>
        </w:rPr>
        <w:t xml:space="preserve">. Bd. 1: </w:t>
      </w:r>
      <w:r w:rsidR="001D5E57" w:rsidRPr="00D3008C">
        <w:rPr>
          <w:i/>
          <w:iCs/>
          <w:sz w:val="20"/>
          <w:szCs w:val="20"/>
        </w:rPr>
        <w:t>Der Wille zum Wissen</w:t>
      </w:r>
      <w:r w:rsidR="001D5E57" w:rsidRPr="00D3008C">
        <w:rPr>
          <w:iCs/>
          <w:sz w:val="20"/>
          <w:szCs w:val="20"/>
        </w:rPr>
        <w:t xml:space="preserve">, </w:t>
      </w:r>
      <w:r w:rsidR="00CB1E43" w:rsidRPr="00D3008C">
        <w:rPr>
          <w:iCs/>
          <w:sz w:val="20"/>
          <w:szCs w:val="20"/>
        </w:rPr>
        <w:t xml:space="preserve">1983. </w:t>
      </w:r>
      <w:r w:rsidR="00CB1E43" w:rsidRPr="00D3008C">
        <w:rPr>
          <w:i/>
          <w:iCs/>
          <w:sz w:val="20"/>
          <w:szCs w:val="20"/>
        </w:rPr>
        <w:t>Der Gebrauch der Lüste</w:t>
      </w:r>
      <w:r w:rsidR="00CB1E43" w:rsidRPr="00D3008C">
        <w:rPr>
          <w:iCs/>
          <w:sz w:val="20"/>
          <w:szCs w:val="20"/>
        </w:rPr>
        <w:t xml:space="preserve">, 1986. </w:t>
      </w:r>
      <w:r w:rsidR="00CB1E43" w:rsidRPr="00D3008C">
        <w:rPr>
          <w:i/>
          <w:iCs/>
          <w:sz w:val="20"/>
          <w:szCs w:val="20"/>
        </w:rPr>
        <w:t>Die Sorge um sich</w:t>
      </w:r>
      <w:r w:rsidR="00CB1E43" w:rsidRPr="00D3008C">
        <w:rPr>
          <w:iCs/>
          <w:sz w:val="20"/>
          <w:szCs w:val="20"/>
        </w:rPr>
        <w:t>, 1986. Frankfurt a.M.: Suhrkamp.</w:t>
      </w:r>
    </w:p>
    <w:p w:rsidR="008354EF" w:rsidRPr="00E235CC" w:rsidRDefault="008354EF" w:rsidP="00A837AD">
      <w:pPr>
        <w:ind w:left="454" w:hanging="454"/>
        <w:rPr>
          <w:rStyle w:val="reference-text"/>
          <w:sz w:val="20"/>
          <w:szCs w:val="20"/>
          <w:lang w:val="en-US"/>
        </w:rPr>
      </w:pPr>
      <w:r w:rsidRPr="00D3008C">
        <w:rPr>
          <w:rStyle w:val="reference-text"/>
          <w:sz w:val="20"/>
          <w:szCs w:val="20"/>
        </w:rPr>
        <w:t xml:space="preserve">Foucault, Michel (1978), </w:t>
      </w:r>
      <w:r w:rsidRPr="00D3008C">
        <w:rPr>
          <w:rStyle w:val="reference-text"/>
          <w:i/>
          <w:iCs/>
          <w:sz w:val="20"/>
          <w:szCs w:val="20"/>
        </w:rPr>
        <w:t>Dispositive der Macht. Über Sexualität, Wissen und Wahrheit</w:t>
      </w:r>
      <w:r w:rsidRPr="00D3008C">
        <w:rPr>
          <w:rStyle w:val="reference-text"/>
          <w:sz w:val="20"/>
          <w:szCs w:val="20"/>
        </w:rPr>
        <w:t xml:space="preserve">. </w:t>
      </w:r>
      <w:r w:rsidRPr="00E235CC">
        <w:rPr>
          <w:rStyle w:val="reference-text"/>
          <w:sz w:val="20"/>
          <w:szCs w:val="20"/>
          <w:lang w:val="en-US"/>
        </w:rPr>
        <w:t xml:space="preserve">Berlin: </w:t>
      </w:r>
      <w:proofErr w:type="spellStart"/>
      <w:r w:rsidRPr="00E235CC">
        <w:rPr>
          <w:rStyle w:val="reference-text"/>
          <w:sz w:val="20"/>
          <w:szCs w:val="20"/>
          <w:lang w:val="en-US"/>
        </w:rPr>
        <w:t>Merve</w:t>
      </w:r>
      <w:proofErr w:type="spellEnd"/>
      <w:r w:rsidRPr="00E235CC">
        <w:rPr>
          <w:rStyle w:val="reference-text"/>
          <w:sz w:val="20"/>
          <w:szCs w:val="20"/>
          <w:lang w:val="en-US"/>
        </w:rPr>
        <w:t>.</w:t>
      </w:r>
    </w:p>
    <w:p w:rsidR="00490992" w:rsidRPr="00D3008C" w:rsidRDefault="00490992" w:rsidP="00A837AD">
      <w:pPr>
        <w:ind w:left="454" w:hanging="454"/>
        <w:rPr>
          <w:sz w:val="20"/>
          <w:szCs w:val="20"/>
          <w:lang w:val="en-US"/>
        </w:rPr>
      </w:pPr>
      <w:proofErr w:type="spellStart"/>
      <w:r w:rsidRPr="00D3008C">
        <w:rPr>
          <w:sz w:val="20"/>
          <w:szCs w:val="20"/>
          <w:lang w:val="en-US"/>
        </w:rPr>
        <w:t>Graeff</w:t>
      </w:r>
      <w:proofErr w:type="spellEnd"/>
      <w:r w:rsidRPr="00D3008C">
        <w:rPr>
          <w:sz w:val="20"/>
          <w:szCs w:val="20"/>
          <w:lang w:val="en-US"/>
        </w:rPr>
        <w:t xml:space="preserve">, </w:t>
      </w:r>
      <w:proofErr w:type="spellStart"/>
      <w:r w:rsidRPr="00D3008C">
        <w:rPr>
          <w:sz w:val="20"/>
          <w:szCs w:val="20"/>
          <w:lang w:val="en-US"/>
        </w:rPr>
        <w:t>Erhardt</w:t>
      </w:r>
      <w:proofErr w:type="spellEnd"/>
      <w:r w:rsidRPr="00D3008C">
        <w:rPr>
          <w:sz w:val="20"/>
          <w:szCs w:val="20"/>
          <w:lang w:val="en-US"/>
        </w:rPr>
        <w:t xml:space="preserve">, Matt </w:t>
      </w:r>
      <w:proofErr w:type="spellStart"/>
      <w:r w:rsidRPr="00D3008C">
        <w:rPr>
          <w:sz w:val="20"/>
          <w:szCs w:val="20"/>
          <w:lang w:val="en-US"/>
        </w:rPr>
        <w:t>Stempeck</w:t>
      </w:r>
      <w:proofErr w:type="spellEnd"/>
      <w:r w:rsidRPr="00D3008C">
        <w:rPr>
          <w:sz w:val="20"/>
          <w:szCs w:val="20"/>
          <w:lang w:val="en-US"/>
        </w:rPr>
        <w:t xml:space="preserve"> und Ethan Zuckerman (2014), </w:t>
      </w:r>
      <w:r w:rsidR="00B23EDB">
        <w:rPr>
          <w:sz w:val="20"/>
          <w:szCs w:val="20"/>
          <w:lang w:val="en-US"/>
        </w:rPr>
        <w:t>„</w:t>
      </w:r>
      <w:r w:rsidRPr="00D3008C">
        <w:rPr>
          <w:sz w:val="20"/>
          <w:szCs w:val="20"/>
          <w:lang w:val="en-US"/>
        </w:rPr>
        <w:t xml:space="preserve">The </w:t>
      </w:r>
      <w:r w:rsidR="00B23EDB">
        <w:rPr>
          <w:sz w:val="20"/>
          <w:szCs w:val="20"/>
          <w:lang w:val="en-US"/>
        </w:rPr>
        <w:t>B</w:t>
      </w:r>
      <w:r w:rsidRPr="00D3008C">
        <w:rPr>
          <w:sz w:val="20"/>
          <w:szCs w:val="20"/>
          <w:lang w:val="en-US"/>
        </w:rPr>
        <w:t>attle for ‘</w:t>
      </w:r>
      <w:proofErr w:type="spellStart"/>
      <w:r w:rsidRPr="00D3008C">
        <w:rPr>
          <w:sz w:val="20"/>
          <w:szCs w:val="20"/>
          <w:lang w:val="en-US"/>
        </w:rPr>
        <w:t>Trayvon</w:t>
      </w:r>
      <w:proofErr w:type="spellEnd"/>
      <w:r w:rsidRPr="00D3008C">
        <w:rPr>
          <w:sz w:val="20"/>
          <w:szCs w:val="20"/>
          <w:lang w:val="en-US"/>
        </w:rPr>
        <w:t xml:space="preserve"> Martin’: Mapping a media controversy online and off-line</w:t>
      </w:r>
      <w:r w:rsidR="00B23EDB">
        <w:rPr>
          <w:sz w:val="20"/>
          <w:szCs w:val="20"/>
          <w:lang w:val="en-US"/>
        </w:rPr>
        <w:t>“</w:t>
      </w:r>
      <w:r w:rsidRPr="00D3008C">
        <w:rPr>
          <w:sz w:val="20"/>
          <w:szCs w:val="20"/>
          <w:lang w:val="en-US"/>
        </w:rPr>
        <w:t xml:space="preserve">. </w:t>
      </w:r>
      <w:r w:rsidRPr="00B23EDB">
        <w:rPr>
          <w:i/>
          <w:sz w:val="20"/>
          <w:szCs w:val="20"/>
          <w:lang w:val="en-US"/>
        </w:rPr>
        <w:t>First Monday 19</w:t>
      </w:r>
      <w:proofErr w:type="gramStart"/>
      <w:r w:rsidRPr="00B23EDB">
        <w:rPr>
          <w:i/>
          <w:sz w:val="20"/>
          <w:szCs w:val="20"/>
          <w:lang w:val="en-US"/>
        </w:rPr>
        <w:t>,2</w:t>
      </w:r>
      <w:proofErr w:type="gramEnd"/>
      <w:r w:rsidRPr="00B23EDB">
        <w:rPr>
          <w:i/>
          <w:sz w:val="20"/>
          <w:szCs w:val="20"/>
          <w:lang w:val="en-US"/>
        </w:rPr>
        <w:t>-3</w:t>
      </w:r>
      <w:r w:rsidRPr="00D3008C">
        <w:rPr>
          <w:sz w:val="20"/>
          <w:szCs w:val="20"/>
          <w:lang w:val="en-US"/>
        </w:rPr>
        <w:t xml:space="preserve"> </w:t>
      </w:r>
      <w:r w:rsidR="00B23EDB">
        <w:rPr>
          <w:sz w:val="20"/>
          <w:szCs w:val="20"/>
          <w:lang w:val="en-US"/>
        </w:rPr>
        <w:t>(</w:t>
      </w:r>
      <w:r w:rsidRPr="00D3008C">
        <w:rPr>
          <w:sz w:val="20"/>
          <w:szCs w:val="20"/>
          <w:lang w:val="en-US"/>
        </w:rPr>
        <w:t>February 2014</w:t>
      </w:r>
      <w:r w:rsidR="00B23EDB">
        <w:rPr>
          <w:sz w:val="20"/>
          <w:szCs w:val="20"/>
          <w:lang w:val="en-US"/>
        </w:rPr>
        <w:t>)</w:t>
      </w:r>
      <w:r w:rsidRPr="00D3008C">
        <w:rPr>
          <w:sz w:val="20"/>
          <w:szCs w:val="20"/>
          <w:lang w:val="en-US"/>
        </w:rPr>
        <w:t xml:space="preserve">. </w:t>
      </w:r>
      <w:proofErr w:type="spellStart"/>
      <w:proofErr w:type="gramStart"/>
      <w:r w:rsidRPr="00D3008C">
        <w:rPr>
          <w:sz w:val="20"/>
          <w:szCs w:val="20"/>
          <w:lang w:val="en-US"/>
        </w:rPr>
        <w:t>doi</w:t>
      </w:r>
      <w:proofErr w:type="spellEnd"/>
      <w:proofErr w:type="gramEnd"/>
      <w:r w:rsidRPr="00D3008C">
        <w:rPr>
          <w:sz w:val="20"/>
          <w:szCs w:val="20"/>
          <w:lang w:val="en-US"/>
        </w:rPr>
        <w:t>: http://dx.doi.org/10.5210/fm.v19i2.4947</w:t>
      </w:r>
      <w:r w:rsidR="0025005E">
        <w:rPr>
          <w:sz w:val="20"/>
          <w:szCs w:val="20"/>
          <w:lang w:val="en-US"/>
        </w:rPr>
        <w:t xml:space="preserve"> [</w:t>
      </w:r>
      <w:proofErr w:type="spellStart"/>
      <w:r w:rsidR="0025005E">
        <w:rPr>
          <w:sz w:val="20"/>
          <w:szCs w:val="20"/>
          <w:lang w:val="en-US"/>
        </w:rPr>
        <w:t>Zugriff</w:t>
      </w:r>
      <w:proofErr w:type="spellEnd"/>
      <w:r w:rsidR="0025005E">
        <w:rPr>
          <w:sz w:val="20"/>
          <w:szCs w:val="20"/>
          <w:lang w:val="en-US"/>
        </w:rPr>
        <w:t xml:space="preserve"> am 5.04.2014].</w:t>
      </w:r>
    </w:p>
    <w:p w:rsidR="00CB199C" w:rsidRPr="00D3008C" w:rsidRDefault="00CB199C" w:rsidP="00A837AD">
      <w:pPr>
        <w:ind w:left="454" w:hanging="454"/>
        <w:rPr>
          <w:sz w:val="20"/>
          <w:szCs w:val="20"/>
          <w:lang w:val="en-US"/>
        </w:rPr>
      </w:pPr>
      <w:proofErr w:type="gramStart"/>
      <w:r w:rsidRPr="00D3008C">
        <w:rPr>
          <w:sz w:val="20"/>
          <w:szCs w:val="20"/>
          <w:lang w:val="en-US"/>
        </w:rPr>
        <w:t xml:space="preserve">Grice, H. Paul (1993), </w:t>
      </w:r>
      <w:r w:rsidRPr="00D3008C">
        <w:rPr>
          <w:i/>
          <w:sz w:val="20"/>
          <w:szCs w:val="20"/>
          <w:lang w:val="en-US"/>
        </w:rPr>
        <w:t>Studies in the Way of Words.</w:t>
      </w:r>
      <w:proofErr w:type="gramEnd"/>
      <w:r w:rsidRPr="00D3008C">
        <w:rPr>
          <w:i/>
          <w:sz w:val="20"/>
          <w:szCs w:val="20"/>
          <w:lang w:val="en-US"/>
        </w:rPr>
        <w:t xml:space="preserve"> </w:t>
      </w:r>
      <w:r w:rsidRPr="00D3008C">
        <w:rPr>
          <w:sz w:val="20"/>
          <w:szCs w:val="20"/>
          <w:lang w:val="en-US"/>
        </w:rPr>
        <w:t>Cambridge, MA: Harvard University Press.</w:t>
      </w:r>
    </w:p>
    <w:p w:rsidR="00CF0FB4" w:rsidRPr="00D3008C" w:rsidRDefault="00CF0FB4" w:rsidP="00A837AD">
      <w:pPr>
        <w:ind w:left="454" w:hanging="454"/>
        <w:rPr>
          <w:sz w:val="20"/>
          <w:szCs w:val="20"/>
        </w:rPr>
      </w:pPr>
      <w:proofErr w:type="spellStart"/>
      <w:r w:rsidRPr="00D3008C">
        <w:rPr>
          <w:rFonts w:eastAsia="Times New Roman" w:cs="Times New Roman"/>
          <w:sz w:val="20"/>
          <w:szCs w:val="20"/>
        </w:rPr>
        <w:t>Hjelmslev</w:t>
      </w:r>
      <w:proofErr w:type="spellEnd"/>
      <w:r w:rsidRPr="00D3008C">
        <w:rPr>
          <w:rFonts w:eastAsia="Times New Roman" w:cs="Times New Roman"/>
          <w:sz w:val="20"/>
          <w:szCs w:val="20"/>
        </w:rPr>
        <w:t xml:space="preserve">, Louis (1974), </w:t>
      </w:r>
      <w:r w:rsidRPr="00D3008C">
        <w:rPr>
          <w:i/>
          <w:iCs/>
          <w:sz w:val="20"/>
          <w:szCs w:val="20"/>
        </w:rPr>
        <w:t>Prolegomena zu einer Sprachtheorie.</w:t>
      </w:r>
      <w:r w:rsidRPr="00D3008C">
        <w:rPr>
          <w:sz w:val="20"/>
          <w:szCs w:val="20"/>
        </w:rPr>
        <w:t xml:space="preserve"> München: </w:t>
      </w:r>
      <w:proofErr w:type="spellStart"/>
      <w:r w:rsidRPr="00D3008C">
        <w:rPr>
          <w:sz w:val="20"/>
          <w:szCs w:val="20"/>
        </w:rPr>
        <w:t>Hueber</w:t>
      </w:r>
      <w:proofErr w:type="spellEnd"/>
      <w:r w:rsidRPr="00D3008C">
        <w:rPr>
          <w:sz w:val="20"/>
          <w:szCs w:val="20"/>
        </w:rPr>
        <w:t>.</w:t>
      </w:r>
    </w:p>
    <w:p w:rsidR="00CF0FB4" w:rsidRPr="00D3008C" w:rsidRDefault="00CF0FB4" w:rsidP="00A837AD">
      <w:pPr>
        <w:ind w:left="454" w:hanging="454"/>
        <w:rPr>
          <w:sz w:val="20"/>
          <w:szCs w:val="20"/>
        </w:rPr>
      </w:pPr>
      <w:r w:rsidRPr="00B87D90">
        <w:rPr>
          <w:sz w:val="20"/>
          <w:szCs w:val="20"/>
        </w:rPr>
        <w:t xml:space="preserve">Johansen, </w:t>
      </w:r>
      <w:proofErr w:type="spellStart"/>
      <w:r w:rsidRPr="00B87D90">
        <w:rPr>
          <w:sz w:val="20"/>
          <w:szCs w:val="20"/>
        </w:rPr>
        <w:t>Jørgen</w:t>
      </w:r>
      <w:proofErr w:type="spellEnd"/>
      <w:r w:rsidRPr="00B87D90">
        <w:rPr>
          <w:sz w:val="20"/>
          <w:szCs w:val="20"/>
        </w:rPr>
        <w:t xml:space="preserve"> </w:t>
      </w:r>
      <w:proofErr w:type="spellStart"/>
      <w:r w:rsidRPr="00B87D90">
        <w:rPr>
          <w:sz w:val="20"/>
          <w:szCs w:val="20"/>
        </w:rPr>
        <w:t>Dines</w:t>
      </w:r>
      <w:proofErr w:type="spellEnd"/>
      <w:r w:rsidRPr="00B87D90">
        <w:rPr>
          <w:sz w:val="20"/>
          <w:szCs w:val="20"/>
        </w:rPr>
        <w:t xml:space="preserve"> (1998</w:t>
      </w:r>
      <w:r w:rsidR="00436872" w:rsidRPr="00B87D90">
        <w:rPr>
          <w:sz w:val="20"/>
          <w:szCs w:val="20"/>
        </w:rPr>
        <w:t>), „</w:t>
      </w:r>
      <w:proofErr w:type="spellStart"/>
      <w:r w:rsidR="00436872" w:rsidRPr="00B87D90">
        <w:rPr>
          <w:sz w:val="20"/>
          <w:szCs w:val="20"/>
        </w:rPr>
        <w:t>Hjelmslev</w:t>
      </w:r>
      <w:proofErr w:type="spellEnd"/>
      <w:r w:rsidR="00436872" w:rsidRPr="00B87D90">
        <w:rPr>
          <w:sz w:val="20"/>
          <w:szCs w:val="20"/>
        </w:rPr>
        <w:t xml:space="preserve"> </w:t>
      </w:r>
      <w:proofErr w:type="spellStart"/>
      <w:r w:rsidR="00436872" w:rsidRPr="00B87D90">
        <w:rPr>
          <w:sz w:val="20"/>
          <w:szCs w:val="20"/>
        </w:rPr>
        <w:t>and</w:t>
      </w:r>
      <w:proofErr w:type="spellEnd"/>
      <w:r w:rsidR="00436872" w:rsidRPr="00B87D90">
        <w:rPr>
          <w:sz w:val="20"/>
          <w:szCs w:val="20"/>
        </w:rPr>
        <w:t xml:space="preserve"> </w:t>
      </w:r>
      <w:proofErr w:type="spellStart"/>
      <w:r w:rsidR="00436872" w:rsidRPr="00B87D90">
        <w:rPr>
          <w:sz w:val="20"/>
          <w:szCs w:val="20"/>
        </w:rPr>
        <w:t>Glossematics</w:t>
      </w:r>
      <w:proofErr w:type="spellEnd"/>
      <w:r w:rsidR="00436872" w:rsidRPr="00B87D90">
        <w:rPr>
          <w:sz w:val="20"/>
          <w:szCs w:val="20"/>
        </w:rPr>
        <w:t>“</w:t>
      </w:r>
      <w:r w:rsidR="00CD2997" w:rsidRPr="00B87D90">
        <w:rPr>
          <w:sz w:val="20"/>
          <w:szCs w:val="20"/>
        </w:rPr>
        <w:t xml:space="preserve">. </w:t>
      </w:r>
      <w:r w:rsidR="00CD2997">
        <w:rPr>
          <w:sz w:val="20"/>
          <w:szCs w:val="20"/>
        </w:rPr>
        <w:t>I</w:t>
      </w:r>
      <w:r w:rsidRPr="00D3008C">
        <w:rPr>
          <w:rFonts w:cs="Times New Roman"/>
          <w:sz w:val="20"/>
          <w:szCs w:val="20"/>
        </w:rPr>
        <w:t xml:space="preserve">n: </w:t>
      </w:r>
      <w:r w:rsidRPr="00D3008C">
        <w:rPr>
          <w:sz w:val="20"/>
          <w:szCs w:val="20"/>
        </w:rPr>
        <w:t>Posner u.a. 1997–2004, Bd. 2: 2272-2289.</w:t>
      </w:r>
    </w:p>
    <w:p w:rsidR="002B0195" w:rsidRPr="00D3008C" w:rsidRDefault="002B0195" w:rsidP="00A837AD">
      <w:pPr>
        <w:ind w:left="454" w:hanging="454"/>
        <w:rPr>
          <w:sz w:val="20"/>
          <w:szCs w:val="20"/>
          <w:lang w:val="en-GB"/>
        </w:rPr>
      </w:pPr>
      <w:proofErr w:type="spellStart"/>
      <w:proofErr w:type="gramStart"/>
      <w:r w:rsidRPr="00D3008C">
        <w:rPr>
          <w:sz w:val="20"/>
          <w:szCs w:val="20"/>
          <w:lang w:val="en-US"/>
        </w:rPr>
        <w:t>Lakoff</w:t>
      </w:r>
      <w:proofErr w:type="spellEnd"/>
      <w:r w:rsidRPr="00D3008C">
        <w:rPr>
          <w:sz w:val="20"/>
          <w:szCs w:val="20"/>
          <w:lang w:val="en-US"/>
        </w:rPr>
        <w:t xml:space="preserve">, George (1987), </w:t>
      </w:r>
      <w:r w:rsidRPr="00D3008C">
        <w:rPr>
          <w:i/>
          <w:sz w:val="20"/>
          <w:szCs w:val="20"/>
          <w:lang w:val="en-US"/>
        </w:rPr>
        <w:t xml:space="preserve">Women, Fire, and </w:t>
      </w:r>
      <w:r w:rsidRPr="00D3008C">
        <w:rPr>
          <w:i/>
          <w:sz w:val="20"/>
          <w:szCs w:val="20"/>
          <w:lang w:val="en-GB"/>
        </w:rPr>
        <w:t>Dangerous Things.</w:t>
      </w:r>
      <w:proofErr w:type="gramEnd"/>
      <w:r w:rsidRPr="00D3008C">
        <w:rPr>
          <w:i/>
          <w:sz w:val="20"/>
          <w:szCs w:val="20"/>
          <w:lang w:val="en-GB"/>
        </w:rPr>
        <w:t xml:space="preserve"> What Categories Reveal about the Mind. </w:t>
      </w:r>
      <w:r w:rsidRPr="00D3008C">
        <w:rPr>
          <w:sz w:val="20"/>
          <w:szCs w:val="20"/>
          <w:lang w:val="en-GB"/>
        </w:rPr>
        <w:t>Chicago: University of Chicago Press.</w:t>
      </w:r>
    </w:p>
    <w:p w:rsidR="00CF0FB4" w:rsidRPr="00DA5340" w:rsidRDefault="00CF0FB4" w:rsidP="00A837AD">
      <w:pPr>
        <w:ind w:left="454" w:hanging="454"/>
        <w:rPr>
          <w:sz w:val="20"/>
          <w:szCs w:val="20"/>
          <w:lang w:val="en-GB"/>
        </w:rPr>
      </w:pPr>
      <w:r w:rsidRPr="000F6368">
        <w:rPr>
          <w:sz w:val="20"/>
          <w:szCs w:val="20"/>
        </w:rPr>
        <w:t>Larsen, Svend Erik (1998), „Ferdinand de Saussure und seine Nachfolger“</w:t>
      </w:r>
      <w:r w:rsidR="00CD2997" w:rsidRPr="000F6368">
        <w:rPr>
          <w:sz w:val="20"/>
          <w:szCs w:val="20"/>
        </w:rPr>
        <w:t xml:space="preserve">. </w:t>
      </w:r>
      <w:r w:rsidR="00CD2997" w:rsidRPr="00DA5340">
        <w:rPr>
          <w:sz w:val="20"/>
          <w:szCs w:val="20"/>
          <w:lang w:val="en-GB"/>
        </w:rPr>
        <w:t>I</w:t>
      </w:r>
      <w:r w:rsidRPr="00DA5340">
        <w:rPr>
          <w:sz w:val="20"/>
          <w:szCs w:val="20"/>
          <w:lang w:val="en-GB"/>
        </w:rPr>
        <w:t xml:space="preserve">n: Posner </w:t>
      </w:r>
      <w:proofErr w:type="spellStart"/>
      <w:r w:rsidRPr="00DA5340">
        <w:rPr>
          <w:sz w:val="20"/>
          <w:szCs w:val="20"/>
          <w:lang w:val="en-GB"/>
        </w:rPr>
        <w:t>u.a</w:t>
      </w:r>
      <w:proofErr w:type="spellEnd"/>
      <w:r w:rsidRPr="00DA5340">
        <w:rPr>
          <w:sz w:val="20"/>
          <w:szCs w:val="20"/>
          <w:lang w:val="en-GB"/>
        </w:rPr>
        <w:t>. 1997–2004, Bd. 2: 2040-2073.</w:t>
      </w:r>
    </w:p>
    <w:p w:rsidR="00D61944" w:rsidRPr="00D3008C" w:rsidRDefault="00D61944" w:rsidP="00A837AD">
      <w:pPr>
        <w:ind w:left="454" w:hanging="454"/>
        <w:rPr>
          <w:sz w:val="20"/>
          <w:szCs w:val="20"/>
          <w:lang w:val="en-US"/>
        </w:rPr>
      </w:pPr>
      <w:r w:rsidRPr="00D3008C">
        <w:rPr>
          <w:sz w:val="20"/>
          <w:szCs w:val="20"/>
          <w:lang w:val="en-US"/>
        </w:rPr>
        <w:t xml:space="preserve">Levinson, Stephen C. (1983), </w:t>
      </w:r>
      <w:r w:rsidRPr="00D3008C">
        <w:rPr>
          <w:i/>
          <w:sz w:val="20"/>
          <w:szCs w:val="20"/>
          <w:lang w:val="en-US"/>
        </w:rPr>
        <w:t>Pragmatics</w:t>
      </w:r>
      <w:r w:rsidRPr="00D3008C">
        <w:rPr>
          <w:sz w:val="20"/>
          <w:szCs w:val="20"/>
          <w:lang w:val="en-US"/>
        </w:rPr>
        <w:t>. Cambridge: Cambridge University Press.</w:t>
      </w:r>
    </w:p>
    <w:p w:rsidR="00C6434A" w:rsidRDefault="00C6434A" w:rsidP="00A837AD">
      <w:pPr>
        <w:ind w:left="454" w:hanging="454"/>
        <w:rPr>
          <w:sz w:val="20"/>
          <w:szCs w:val="20"/>
          <w:lang w:val="en-US"/>
        </w:rPr>
      </w:pPr>
      <w:r w:rsidRPr="00D3008C">
        <w:rPr>
          <w:sz w:val="20"/>
          <w:szCs w:val="20"/>
          <w:lang w:val="en-US"/>
        </w:rPr>
        <w:t xml:space="preserve">Lewis, David (1969), </w:t>
      </w:r>
      <w:r w:rsidR="00973988">
        <w:rPr>
          <w:i/>
          <w:sz w:val="20"/>
          <w:szCs w:val="20"/>
          <w:lang w:val="en-US"/>
        </w:rPr>
        <w:t xml:space="preserve">Convention. </w:t>
      </w:r>
      <w:proofErr w:type="gramStart"/>
      <w:r w:rsidR="00DF4383" w:rsidRPr="00D3008C">
        <w:rPr>
          <w:i/>
          <w:sz w:val="20"/>
          <w:szCs w:val="20"/>
          <w:lang w:val="en-US"/>
        </w:rPr>
        <w:t xml:space="preserve">A </w:t>
      </w:r>
      <w:r w:rsidR="00B23EDB">
        <w:rPr>
          <w:i/>
          <w:sz w:val="20"/>
          <w:szCs w:val="20"/>
          <w:lang w:val="en-US"/>
        </w:rPr>
        <w:t>P</w:t>
      </w:r>
      <w:r w:rsidR="00DF4383" w:rsidRPr="00D3008C">
        <w:rPr>
          <w:i/>
          <w:sz w:val="20"/>
          <w:szCs w:val="20"/>
          <w:lang w:val="en-US"/>
        </w:rPr>
        <w:t xml:space="preserve">hilosophical </w:t>
      </w:r>
      <w:r w:rsidR="00B23EDB">
        <w:rPr>
          <w:i/>
          <w:sz w:val="20"/>
          <w:szCs w:val="20"/>
          <w:lang w:val="en-US"/>
        </w:rPr>
        <w:t>S</w:t>
      </w:r>
      <w:r w:rsidR="00DF4383" w:rsidRPr="00D3008C">
        <w:rPr>
          <w:i/>
          <w:sz w:val="20"/>
          <w:szCs w:val="20"/>
          <w:lang w:val="en-US"/>
        </w:rPr>
        <w:t>tudy</w:t>
      </w:r>
      <w:r w:rsidRPr="00D3008C">
        <w:rPr>
          <w:i/>
          <w:sz w:val="20"/>
          <w:szCs w:val="20"/>
          <w:lang w:val="en-US"/>
        </w:rPr>
        <w:t>.</w:t>
      </w:r>
      <w:proofErr w:type="gramEnd"/>
      <w:r w:rsidR="00DF4383" w:rsidRPr="00D3008C">
        <w:rPr>
          <w:sz w:val="20"/>
          <w:szCs w:val="20"/>
          <w:lang w:val="en-US"/>
        </w:rPr>
        <w:t xml:space="preserve"> Cambridge MA: Harvard University Press.</w:t>
      </w:r>
    </w:p>
    <w:p w:rsidR="00E235CC" w:rsidRPr="00A67F4D" w:rsidRDefault="00E235CC" w:rsidP="00A837AD">
      <w:pPr>
        <w:ind w:left="454" w:hanging="454"/>
        <w:rPr>
          <w:sz w:val="20"/>
          <w:szCs w:val="20"/>
        </w:rPr>
      </w:pPr>
      <w:r w:rsidRPr="00E235CC">
        <w:rPr>
          <w:sz w:val="20"/>
          <w:szCs w:val="20"/>
        </w:rPr>
        <w:t>Meißner,</w:t>
      </w:r>
      <w:r>
        <w:rPr>
          <w:sz w:val="20"/>
          <w:szCs w:val="20"/>
        </w:rPr>
        <w:t xml:space="preserve"> Stefan (2008),</w:t>
      </w:r>
      <w:r w:rsidRPr="00E235CC">
        <w:rPr>
          <w:sz w:val="20"/>
          <w:szCs w:val="20"/>
        </w:rPr>
        <w:t xml:space="preserve"> </w:t>
      </w:r>
      <w:r>
        <w:rPr>
          <w:sz w:val="20"/>
          <w:szCs w:val="20"/>
        </w:rPr>
        <w:t>„</w:t>
      </w:r>
      <w:r w:rsidRPr="00E235CC">
        <w:rPr>
          <w:sz w:val="20"/>
          <w:szCs w:val="20"/>
        </w:rPr>
        <w:t>Zum Interpretieren von Architektur</w:t>
      </w:r>
      <w:r>
        <w:rPr>
          <w:sz w:val="20"/>
          <w:szCs w:val="20"/>
        </w:rPr>
        <w:t>“.</w:t>
      </w:r>
      <w:r w:rsidRPr="00E235CC">
        <w:rPr>
          <w:sz w:val="20"/>
          <w:szCs w:val="20"/>
        </w:rPr>
        <w:t xml:space="preserve"> </w:t>
      </w:r>
      <w:r w:rsidRPr="00E235CC">
        <w:rPr>
          <w:i/>
          <w:sz w:val="20"/>
          <w:szCs w:val="20"/>
        </w:rPr>
        <w:t>Wolkenkuckucksheim</w:t>
      </w:r>
      <w:r w:rsidR="00A67F4D">
        <w:rPr>
          <w:i/>
          <w:sz w:val="20"/>
          <w:szCs w:val="20"/>
        </w:rPr>
        <w:t xml:space="preserve"> </w:t>
      </w:r>
      <w:r w:rsidRPr="00B67A05">
        <w:rPr>
          <w:i/>
          <w:sz w:val="20"/>
          <w:szCs w:val="20"/>
        </w:rPr>
        <w:t>12,2</w:t>
      </w:r>
      <w:r w:rsidR="00A67F4D">
        <w:rPr>
          <w:i/>
          <w:sz w:val="20"/>
          <w:szCs w:val="20"/>
        </w:rPr>
        <w:t>.</w:t>
      </w:r>
      <w:r w:rsidR="00A67F4D">
        <w:rPr>
          <w:sz w:val="20"/>
          <w:szCs w:val="20"/>
        </w:rPr>
        <w:t xml:space="preserve"> </w:t>
      </w:r>
      <w:r w:rsidR="00A67F4D" w:rsidRPr="00A67F4D">
        <w:rPr>
          <w:sz w:val="20"/>
          <w:szCs w:val="20"/>
        </w:rPr>
        <w:t>URL: http://www.tu-cottbus.de/wolkenkuckucksheim/inhalt/de/heft/ausgaben/207/Meissner/meissner.php [Z</w:t>
      </w:r>
      <w:r w:rsidR="00A67F4D" w:rsidRPr="00A67F4D">
        <w:rPr>
          <w:sz w:val="20"/>
          <w:szCs w:val="20"/>
        </w:rPr>
        <w:t>u</w:t>
      </w:r>
      <w:r w:rsidR="00A67F4D" w:rsidRPr="00A67F4D">
        <w:rPr>
          <w:sz w:val="20"/>
          <w:szCs w:val="20"/>
        </w:rPr>
        <w:t>griff am 5.04.2014]</w:t>
      </w:r>
      <w:r w:rsidR="00A67F4D">
        <w:rPr>
          <w:sz w:val="20"/>
          <w:szCs w:val="20"/>
        </w:rPr>
        <w:t>.</w:t>
      </w:r>
    </w:p>
    <w:p w:rsidR="003B61E8" w:rsidRPr="00D3008C" w:rsidRDefault="003B61E8" w:rsidP="00A837AD">
      <w:pPr>
        <w:ind w:left="454" w:hanging="454"/>
        <w:rPr>
          <w:sz w:val="20"/>
          <w:szCs w:val="20"/>
          <w:lang w:val="en-US"/>
        </w:rPr>
      </w:pPr>
      <w:r w:rsidRPr="00D3008C">
        <w:rPr>
          <w:rStyle w:val="reference-text"/>
          <w:sz w:val="20"/>
          <w:szCs w:val="20"/>
          <w:lang w:val="en-US"/>
        </w:rPr>
        <w:t xml:space="preserve">Morris, Charles W. (1938), </w:t>
      </w:r>
      <w:r w:rsidRPr="00D3008C">
        <w:rPr>
          <w:rStyle w:val="reference-text"/>
          <w:i/>
          <w:sz w:val="20"/>
          <w:szCs w:val="20"/>
          <w:lang w:val="en-US"/>
        </w:rPr>
        <w:t>Foundation</w:t>
      </w:r>
      <w:r w:rsidR="00B23EDB">
        <w:rPr>
          <w:rStyle w:val="reference-text"/>
          <w:i/>
          <w:sz w:val="20"/>
          <w:szCs w:val="20"/>
          <w:lang w:val="en-US"/>
        </w:rPr>
        <w:t>s</w:t>
      </w:r>
      <w:r w:rsidRPr="00D3008C">
        <w:rPr>
          <w:rStyle w:val="reference-text"/>
          <w:i/>
          <w:sz w:val="20"/>
          <w:szCs w:val="20"/>
          <w:lang w:val="en-US"/>
        </w:rPr>
        <w:t xml:space="preserve"> of the </w:t>
      </w:r>
      <w:r w:rsidR="00B23EDB">
        <w:rPr>
          <w:rStyle w:val="reference-text"/>
          <w:i/>
          <w:sz w:val="20"/>
          <w:szCs w:val="20"/>
          <w:lang w:val="en-US"/>
        </w:rPr>
        <w:t>T</w:t>
      </w:r>
      <w:r w:rsidRPr="00D3008C">
        <w:rPr>
          <w:rStyle w:val="reference-text"/>
          <w:i/>
          <w:sz w:val="20"/>
          <w:szCs w:val="20"/>
          <w:lang w:val="en-US"/>
        </w:rPr>
        <w:t xml:space="preserve">heory of </w:t>
      </w:r>
      <w:r w:rsidR="00B23EDB">
        <w:rPr>
          <w:rStyle w:val="reference-text"/>
          <w:i/>
          <w:sz w:val="20"/>
          <w:szCs w:val="20"/>
          <w:lang w:val="en-US"/>
        </w:rPr>
        <w:t>S</w:t>
      </w:r>
      <w:r w:rsidRPr="00D3008C">
        <w:rPr>
          <w:rStyle w:val="reference-text"/>
          <w:i/>
          <w:sz w:val="20"/>
          <w:szCs w:val="20"/>
          <w:lang w:val="en-US"/>
        </w:rPr>
        <w:t>igns</w:t>
      </w:r>
      <w:r w:rsidRPr="00D3008C">
        <w:rPr>
          <w:rStyle w:val="reference-text"/>
          <w:sz w:val="20"/>
          <w:szCs w:val="20"/>
          <w:lang w:val="en-US"/>
        </w:rPr>
        <w:t>. Chicago: University of Chicago Press.</w:t>
      </w:r>
    </w:p>
    <w:p w:rsidR="00A837AD" w:rsidRPr="00D3008C" w:rsidRDefault="00A837AD" w:rsidP="00A837AD">
      <w:pPr>
        <w:pStyle w:val="Text"/>
        <w:spacing w:after="0"/>
        <w:ind w:left="454" w:hanging="454"/>
        <w:rPr>
          <w:sz w:val="20"/>
          <w:szCs w:val="20"/>
          <w:lang w:val="en-US"/>
        </w:rPr>
      </w:pPr>
      <w:proofErr w:type="gramStart"/>
      <w:r w:rsidRPr="00D3008C">
        <w:rPr>
          <w:sz w:val="20"/>
          <w:szCs w:val="20"/>
          <w:lang w:val="en-US"/>
        </w:rPr>
        <w:t xml:space="preserve">Morris, Charles W. (1946), </w:t>
      </w:r>
      <w:r w:rsidRPr="00D3008C">
        <w:rPr>
          <w:i/>
          <w:sz w:val="20"/>
          <w:szCs w:val="20"/>
          <w:lang w:val="en-US"/>
        </w:rPr>
        <w:t>Signs, Language, and Behavior</w:t>
      </w:r>
      <w:r w:rsidRPr="00D3008C">
        <w:rPr>
          <w:sz w:val="20"/>
          <w:szCs w:val="20"/>
          <w:lang w:val="en-US"/>
        </w:rPr>
        <w:t>.</w:t>
      </w:r>
      <w:proofErr w:type="gramEnd"/>
      <w:r w:rsidRPr="00D3008C">
        <w:rPr>
          <w:sz w:val="20"/>
          <w:szCs w:val="20"/>
          <w:lang w:val="en-US"/>
        </w:rPr>
        <w:t xml:space="preserve"> New York: Prentice Hall</w:t>
      </w:r>
      <w:r w:rsidR="00B23EDB">
        <w:rPr>
          <w:sz w:val="20"/>
          <w:szCs w:val="20"/>
          <w:lang w:val="en-US"/>
        </w:rPr>
        <w:t>.</w:t>
      </w:r>
    </w:p>
    <w:p w:rsidR="00CB199C" w:rsidRPr="00B23EDB" w:rsidRDefault="00CB199C" w:rsidP="00A837AD">
      <w:pPr>
        <w:pStyle w:val="Text"/>
        <w:spacing w:after="0"/>
        <w:ind w:left="454" w:hanging="454"/>
        <w:rPr>
          <w:rFonts w:cs="Arial"/>
          <w:sz w:val="20"/>
          <w:szCs w:val="20"/>
          <w:lang w:val="en-US"/>
        </w:rPr>
      </w:pPr>
      <w:r w:rsidRPr="00D3008C">
        <w:rPr>
          <w:sz w:val="20"/>
          <w:szCs w:val="20"/>
          <w:lang w:val="en-US"/>
        </w:rPr>
        <w:t xml:space="preserve">Morris, Charles W. (1971), </w:t>
      </w:r>
      <w:r w:rsidRPr="00D3008C">
        <w:rPr>
          <w:i/>
          <w:sz w:val="20"/>
          <w:szCs w:val="20"/>
          <w:lang w:val="en-US"/>
        </w:rPr>
        <w:t>Writings on the General Theory of Signs.</w:t>
      </w:r>
      <w:r w:rsidRPr="00D3008C">
        <w:rPr>
          <w:sz w:val="20"/>
          <w:szCs w:val="20"/>
          <w:lang w:val="en-US"/>
        </w:rPr>
        <w:t xml:space="preserve"> </w:t>
      </w:r>
      <w:proofErr w:type="gramStart"/>
      <w:r w:rsidR="001679FB" w:rsidRPr="00B23EDB">
        <w:rPr>
          <w:sz w:val="20"/>
          <w:szCs w:val="20"/>
          <w:lang w:val="en-US"/>
        </w:rPr>
        <w:t xml:space="preserve">Ed. </w:t>
      </w:r>
      <w:r w:rsidRPr="00B23EDB">
        <w:rPr>
          <w:sz w:val="20"/>
          <w:szCs w:val="20"/>
          <w:lang w:val="en-US"/>
        </w:rPr>
        <w:t xml:space="preserve">Thomas A. </w:t>
      </w:r>
      <w:proofErr w:type="spellStart"/>
      <w:r w:rsidRPr="00B23EDB">
        <w:rPr>
          <w:rFonts w:cs="Arial"/>
          <w:sz w:val="20"/>
          <w:szCs w:val="20"/>
          <w:lang w:val="en-US"/>
        </w:rPr>
        <w:t>Sebeok</w:t>
      </w:r>
      <w:proofErr w:type="spellEnd"/>
      <w:r w:rsidRPr="00B23EDB">
        <w:rPr>
          <w:rFonts w:cs="Arial"/>
          <w:sz w:val="20"/>
          <w:szCs w:val="20"/>
          <w:lang w:val="en-US"/>
        </w:rPr>
        <w:t>.</w:t>
      </w:r>
      <w:proofErr w:type="gramEnd"/>
      <w:r w:rsidRPr="00B23EDB">
        <w:rPr>
          <w:rFonts w:cs="Arial"/>
          <w:sz w:val="20"/>
          <w:szCs w:val="20"/>
          <w:lang w:val="en-US"/>
        </w:rPr>
        <w:t xml:space="preserve"> Den Haag </w:t>
      </w:r>
      <w:proofErr w:type="spellStart"/>
      <w:r w:rsidRPr="00B23EDB">
        <w:rPr>
          <w:rFonts w:cs="Arial"/>
          <w:sz w:val="20"/>
          <w:szCs w:val="20"/>
          <w:lang w:val="en-US"/>
        </w:rPr>
        <w:t>u.a</w:t>
      </w:r>
      <w:proofErr w:type="spellEnd"/>
      <w:r w:rsidRPr="00B23EDB">
        <w:rPr>
          <w:rFonts w:cs="Arial"/>
          <w:sz w:val="20"/>
          <w:szCs w:val="20"/>
          <w:lang w:val="en-US"/>
        </w:rPr>
        <w:t>.: Mouton.</w:t>
      </w:r>
    </w:p>
    <w:p w:rsidR="00BC3B0B" w:rsidRPr="00CD2997" w:rsidRDefault="00BC3B0B" w:rsidP="00A837AD">
      <w:pPr>
        <w:pStyle w:val="Text"/>
        <w:spacing w:after="0"/>
        <w:ind w:left="454" w:hanging="454"/>
        <w:rPr>
          <w:rFonts w:eastAsia="Times New Roman" w:cs="Arial"/>
          <w:sz w:val="20"/>
          <w:szCs w:val="20"/>
        </w:rPr>
      </w:pPr>
      <w:proofErr w:type="spellStart"/>
      <w:proofErr w:type="gramStart"/>
      <w:r w:rsidRPr="00D3008C">
        <w:rPr>
          <w:rFonts w:eastAsia="Times New Roman" w:cs="Arial"/>
          <w:sz w:val="20"/>
          <w:szCs w:val="20"/>
          <w:lang w:val="en-US"/>
        </w:rPr>
        <w:t>Pape</w:t>
      </w:r>
      <w:proofErr w:type="spellEnd"/>
      <w:r w:rsidRPr="00D3008C">
        <w:rPr>
          <w:rFonts w:eastAsia="Times New Roman" w:cs="Arial"/>
          <w:sz w:val="20"/>
          <w:szCs w:val="20"/>
          <w:lang w:val="en-US"/>
        </w:rPr>
        <w:t xml:space="preserve">, Helmut (1998), „Peirce and </w:t>
      </w:r>
      <w:r w:rsidR="00B23EDB">
        <w:rPr>
          <w:rFonts w:eastAsia="Times New Roman" w:cs="Arial"/>
          <w:sz w:val="20"/>
          <w:szCs w:val="20"/>
          <w:lang w:val="en-US"/>
        </w:rPr>
        <w:t>H</w:t>
      </w:r>
      <w:r w:rsidRPr="00D3008C">
        <w:rPr>
          <w:rFonts w:eastAsia="Times New Roman" w:cs="Arial"/>
          <w:sz w:val="20"/>
          <w:szCs w:val="20"/>
          <w:lang w:val="en-US"/>
        </w:rPr>
        <w:t xml:space="preserve">is </w:t>
      </w:r>
      <w:r w:rsidR="00B23EDB">
        <w:rPr>
          <w:rFonts w:eastAsia="Times New Roman" w:cs="Arial"/>
          <w:sz w:val="20"/>
          <w:szCs w:val="20"/>
          <w:lang w:val="en-US"/>
        </w:rPr>
        <w:t>F</w:t>
      </w:r>
      <w:r w:rsidRPr="00D3008C">
        <w:rPr>
          <w:rFonts w:eastAsia="Times New Roman" w:cs="Arial"/>
          <w:sz w:val="20"/>
          <w:szCs w:val="20"/>
          <w:lang w:val="en-US"/>
        </w:rPr>
        <w:t>ollowers“</w:t>
      </w:r>
      <w:r w:rsidR="00CD2997">
        <w:rPr>
          <w:rFonts w:eastAsia="Times New Roman" w:cs="Arial"/>
          <w:sz w:val="20"/>
          <w:szCs w:val="20"/>
          <w:lang w:val="en-US"/>
        </w:rPr>
        <w:t>.</w:t>
      </w:r>
      <w:proofErr w:type="gramEnd"/>
      <w:r w:rsidR="00CD2997">
        <w:rPr>
          <w:rFonts w:eastAsia="Times New Roman" w:cs="Arial"/>
          <w:sz w:val="20"/>
          <w:szCs w:val="20"/>
          <w:lang w:val="en-US"/>
        </w:rPr>
        <w:t xml:space="preserve"> </w:t>
      </w:r>
      <w:r w:rsidR="00CD2997" w:rsidRPr="00CD2997">
        <w:rPr>
          <w:rFonts w:eastAsia="Times New Roman" w:cs="Arial"/>
          <w:sz w:val="20"/>
          <w:szCs w:val="20"/>
        </w:rPr>
        <w:t>I</w:t>
      </w:r>
      <w:r w:rsidRPr="00CD2997">
        <w:rPr>
          <w:rFonts w:eastAsia="Times New Roman" w:cs="Arial"/>
          <w:sz w:val="20"/>
          <w:szCs w:val="20"/>
        </w:rPr>
        <w:t>n: Posner</w:t>
      </w:r>
      <w:r w:rsidR="009347BF" w:rsidRPr="00CD2997">
        <w:rPr>
          <w:rFonts w:eastAsia="Times New Roman" w:cs="Arial"/>
          <w:sz w:val="20"/>
          <w:szCs w:val="20"/>
        </w:rPr>
        <w:t xml:space="preserve"> u.a. </w:t>
      </w:r>
      <w:r w:rsidR="009347BF" w:rsidRPr="00CD2997">
        <w:rPr>
          <w:sz w:val="20"/>
          <w:szCs w:val="20"/>
        </w:rPr>
        <w:t xml:space="preserve">1997–2004, </w:t>
      </w:r>
      <w:r w:rsidRPr="00CD2997">
        <w:rPr>
          <w:rFonts w:eastAsia="Times New Roman" w:cs="Arial"/>
          <w:sz w:val="20"/>
          <w:szCs w:val="20"/>
        </w:rPr>
        <w:t>Bd. 2: 2016-2040.</w:t>
      </w:r>
    </w:p>
    <w:p w:rsidR="000752EA" w:rsidRPr="00D3008C" w:rsidRDefault="000752EA" w:rsidP="00A837AD">
      <w:pPr>
        <w:pStyle w:val="Text"/>
        <w:spacing w:after="0"/>
        <w:ind w:left="454" w:hanging="454"/>
        <w:rPr>
          <w:sz w:val="20"/>
          <w:szCs w:val="20"/>
        </w:rPr>
      </w:pPr>
      <w:r w:rsidRPr="00D3008C">
        <w:rPr>
          <w:rFonts w:cs="Arial"/>
          <w:sz w:val="20"/>
          <w:szCs w:val="20"/>
        </w:rPr>
        <w:t>Posner</w:t>
      </w:r>
      <w:r w:rsidR="00BC3B0B" w:rsidRPr="00D3008C">
        <w:rPr>
          <w:rFonts w:cs="Arial"/>
          <w:sz w:val="20"/>
          <w:szCs w:val="20"/>
        </w:rPr>
        <w:t>, Roland</w:t>
      </w:r>
      <w:r w:rsidRPr="00D3008C">
        <w:rPr>
          <w:rFonts w:cs="Arial"/>
          <w:sz w:val="20"/>
          <w:szCs w:val="20"/>
        </w:rPr>
        <w:t xml:space="preserve"> (1979), „Bedeutung und Gebrauch der </w:t>
      </w:r>
      <w:proofErr w:type="spellStart"/>
      <w:r w:rsidRPr="00D3008C">
        <w:rPr>
          <w:rFonts w:cs="Arial"/>
          <w:sz w:val="20"/>
          <w:szCs w:val="20"/>
        </w:rPr>
        <w:t>Satzverknüpfer</w:t>
      </w:r>
      <w:proofErr w:type="spellEnd"/>
      <w:r w:rsidRPr="00D3008C">
        <w:rPr>
          <w:rFonts w:cs="Arial"/>
          <w:sz w:val="20"/>
          <w:szCs w:val="20"/>
        </w:rPr>
        <w:t xml:space="preserve"> in den natürlichen Sprachen“</w:t>
      </w:r>
      <w:r w:rsidR="00CD2997">
        <w:rPr>
          <w:rFonts w:cs="Arial"/>
          <w:sz w:val="20"/>
          <w:szCs w:val="20"/>
        </w:rPr>
        <w:t>. I</w:t>
      </w:r>
      <w:r w:rsidRPr="00D3008C">
        <w:rPr>
          <w:rFonts w:cs="Arial"/>
          <w:sz w:val="20"/>
          <w:szCs w:val="20"/>
        </w:rPr>
        <w:t>n: Günter</w:t>
      </w:r>
      <w:r w:rsidRPr="00D3008C">
        <w:rPr>
          <w:sz w:val="20"/>
          <w:szCs w:val="20"/>
        </w:rPr>
        <w:t xml:space="preserve"> </w:t>
      </w:r>
      <w:proofErr w:type="spellStart"/>
      <w:r w:rsidRPr="00D3008C">
        <w:rPr>
          <w:sz w:val="20"/>
          <w:szCs w:val="20"/>
        </w:rPr>
        <w:t>Grewendorf</w:t>
      </w:r>
      <w:proofErr w:type="spellEnd"/>
      <w:r w:rsidRPr="00D3008C">
        <w:rPr>
          <w:sz w:val="20"/>
          <w:szCs w:val="20"/>
        </w:rPr>
        <w:t xml:space="preserve"> (</w:t>
      </w:r>
      <w:proofErr w:type="spellStart"/>
      <w:r w:rsidRPr="00D3008C">
        <w:rPr>
          <w:sz w:val="20"/>
          <w:szCs w:val="20"/>
        </w:rPr>
        <w:t>ed</w:t>
      </w:r>
      <w:proofErr w:type="spellEnd"/>
      <w:r w:rsidRPr="00D3008C">
        <w:rPr>
          <w:sz w:val="20"/>
          <w:szCs w:val="20"/>
        </w:rPr>
        <w:t xml:space="preserve">.), </w:t>
      </w:r>
      <w:r w:rsidRPr="00D3008C">
        <w:rPr>
          <w:i/>
          <w:sz w:val="20"/>
          <w:szCs w:val="20"/>
        </w:rPr>
        <w:t>Sprechakttheorie und Semantik</w:t>
      </w:r>
      <w:r w:rsidRPr="00D3008C">
        <w:rPr>
          <w:sz w:val="20"/>
          <w:szCs w:val="20"/>
        </w:rPr>
        <w:t>. Frankfurt a.M.: Suhrkamp</w:t>
      </w:r>
      <w:r w:rsidR="0036524F" w:rsidRPr="00D3008C">
        <w:rPr>
          <w:sz w:val="20"/>
          <w:szCs w:val="20"/>
        </w:rPr>
        <w:t>:</w:t>
      </w:r>
      <w:r w:rsidRPr="00D3008C">
        <w:rPr>
          <w:sz w:val="20"/>
          <w:szCs w:val="20"/>
        </w:rPr>
        <w:t xml:space="preserve"> 345-384.</w:t>
      </w:r>
    </w:p>
    <w:p w:rsidR="00A837AD" w:rsidRPr="00D3008C" w:rsidRDefault="00A837AD" w:rsidP="00A837AD">
      <w:pPr>
        <w:pStyle w:val="Text"/>
        <w:spacing w:after="0"/>
        <w:ind w:left="454" w:hanging="454"/>
        <w:rPr>
          <w:sz w:val="20"/>
          <w:szCs w:val="20"/>
        </w:rPr>
      </w:pPr>
      <w:r w:rsidRPr="00D3008C">
        <w:rPr>
          <w:sz w:val="20"/>
          <w:szCs w:val="20"/>
        </w:rPr>
        <w:t xml:space="preserve">Posner, Roland (1983), „Kodes als Zeichen“. </w:t>
      </w:r>
      <w:r w:rsidRPr="00D3008C">
        <w:rPr>
          <w:i/>
          <w:sz w:val="20"/>
          <w:szCs w:val="20"/>
        </w:rPr>
        <w:t>Zeitschrift für Semiotik</w:t>
      </w:r>
      <w:r w:rsidRPr="00B67A05">
        <w:rPr>
          <w:i/>
          <w:sz w:val="20"/>
          <w:szCs w:val="20"/>
        </w:rPr>
        <w:t xml:space="preserve"> 5</w:t>
      </w:r>
      <w:r w:rsidRPr="00D3008C">
        <w:rPr>
          <w:sz w:val="20"/>
          <w:szCs w:val="20"/>
        </w:rPr>
        <w:t>: 401-408.</w:t>
      </w:r>
    </w:p>
    <w:p w:rsidR="00FA4725" w:rsidRPr="00D3008C" w:rsidRDefault="00FA4725" w:rsidP="00A837AD">
      <w:pPr>
        <w:pStyle w:val="Text"/>
        <w:spacing w:after="0"/>
        <w:ind w:left="454" w:hanging="454"/>
        <w:rPr>
          <w:sz w:val="20"/>
          <w:szCs w:val="20"/>
        </w:rPr>
      </w:pPr>
      <w:r w:rsidRPr="00D3008C">
        <w:rPr>
          <w:sz w:val="20"/>
          <w:szCs w:val="20"/>
        </w:rPr>
        <w:t>Posner, Roland (1992), „Was ist Kultur? Zur semiotischen Explikation anthropologischer Grundbegriffe“</w:t>
      </w:r>
      <w:r w:rsidR="00CD2997">
        <w:rPr>
          <w:sz w:val="20"/>
          <w:szCs w:val="20"/>
        </w:rPr>
        <w:t>. I</w:t>
      </w:r>
      <w:r w:rsidRPr="00D3008C">
        <w:rPr>
          <w:sz w:val="20"/>
          <w:szCs w:val="20"/>
        </w:rPr>
        <w:t xml:space="preserve">n: Marlene </w:t>
      </w:r>
      <w:proofErr w:type="spellStart"/>
      <w:r w:rsidRPr="00D3008C">
        <w:rPr>
          <w:sz w:val="20"/>
          <w:szCs w:val="20"/>
        </w:rPr>
        <w:t>Landsch</w:t>
      </w:r>
      <w:proofErr w:type="spellEnd"/>
      <w:r w:rsidRPr="00D3008C">
        <w:rPr>
          <w:sz w:val="20"/>
          <w:szCs w:val="20"/>
        </w:rPr>
        <w:t xml:space="preserve"> u.a. (</w:t>
      </w:r>
      <w:proofErr w:type="spellStart"/>
      <w:r w:rsidR="004B15A0" w:rsidRPr="00D3008C">
        <w:rPr>
          <w:sz w:val="20"/>
          <w:szCs w:val="20"/>
        </w:rPr>
        <w:t>eds</w:t>
      </w:r>
      <w:proofErr w:type="spellEnd"/>
      <w:r w:rsidRPr="00D3008C">
        <w:rPr>
          <w:sz w:val="20"/>
          <w:szCs w:val="20"/>
        </w:rPr>
        <w:t xml:space="preserve">.), </w:t>
      </w:r>
      <w:r w:rsidRPr="00D3008C">
        <w:rPr>
          <w:i/>
          <w:sz w:val="20"/>
          <w:szCs w:val="20"/>
        </w:rPr>
        <w:t>Kultur-Evolution. Fallstudien und Synthese</w:t>
      </w:r>
      <w:r w:rsidRPr="00D3008C">
        <w:rPr>
          <w:sz w:val="20"/>
          <w:szCs w:val="20"/>
        </w:rPr>
        <w:t>. Frankfurt a.M.: Lang</w:t>
      </w:r>
      <w:r w:rsidR="0036524F" w:rsidRPr="00D3008C">
        <w:rPr>
          <w:sz w:val="20"/>
          <w:szCs w:val="20"/>
        </w:rPr>
        <w:t>:</w:t>
      </w:r>
      <w:r w:rsidRPr="00D3008C">
        <w:rPr>
          <w:sz w:val="20"/>
          <w:szCs w:val="20"/>
        </w:rPr>
        <w:t xml:space="preserve"> 1-65.</w:t>
      </w:r>
    </w:p>
    <w:p w:rsidR="00A837AD" w:rsidRPr="00D3008C" w:rsidRDefault="00A837AD" w:rsidP="00A837AD">
      <w:pPr>
        <w:pStyle w:val="Text"/>
        <w:spacing w:after="0"/>
        <w:ind w:left="454" w:hanging="454"/>
        <w:rPr>
          <w:sz w:val="20"/>
          <w:szCs w:val="20"/>
        </w:rPr>
      </w:pPr>
      <w:r w:rsidRPr="00D3008C">
        <w:rPr>
          <w:sz w:val="20"/>
          <w:szCs w:val="20"/>
        </w:rPr>
        <w:t>Posner, Roland (1997), „</w:t>
      </w:r>
      <w:proofErr w:type="spellStart"/>
      <w:r w:rsidRPr="00D3008C">
        <w:rPr>
          <w:sz w:val="20"/>
          <w:szCs w:val="20"/>
        </w:rPr>
        <w:t>Pragmatics</w:t>
      </w:r>
      <w:proofErr w:type="spellEnd"/>
      <w:r w:rsidRPr="00D3008C">
        <w:rPr>
          <w:sz w:val="20"/>
          <w:szCs w:val="20"/>
        </w:rPr>
        <w:t>“</w:t>
      </w:r>
      <w:r w:rsidR="00CD2997">
        <w:rPr>
          <w:sz w:val="20"/>
          <w:szCs w:val="20"/>
        </w:rPr>
        <w:t>. I</w:t>
      </w:r>
      <w:r w:rsidRPr="00D3008C">
        <w:rPr>
          <w:sz w:val="20"/>
          <w:szCs w:val="20"/>
        </w:rPr>
        <w:t>n: Posner u.a. 1997–2004, Bd. 1: 219-246.</w:t>
      </w:r>
    </w:p>
    <w:p w:rsidR="005C63B8" w:rsidRDefault="005C63B8" w:rsidP="005C63B8">
      <w:pPr>
        <w:pStyle w:val="Text"/>
        <w:spacing w:after="0"/>
        <w:ind w:left="454" w:hanging="454"/>
        <w:rPr>
          <w:sz w:val="20"/>
          <w:szCs w:val="20"/>
        </w:rPr>
      </w:pPr>
      <w:r w:rsidRPr="00D3008C">
        <w:rPr>
          <w:sz w:val="20"/>
          <w:szCs w:val="20"/>
        </w:rPr>
        <w:t>Posner, Roland (2003), „</w:t>
      </w:r>
      <w:r w:rsidRPr="00D3008C">
        <w:rPr>
          <w:iCs/>
          <w:sz w:val="20"/>
          <w:szCs w:val="20"/>
        </w:rPr>
        <w:t>Kultursemiotik“</w:t>
      </w:r>
      <w:r w:rsidR="00CD2997">
        <w:rPr>
          <w:iCs/>
          <w:sz w:val="20"/>
          <w:szCs w:val="20"/>
        </w:rPr>
        <w:t>. I</w:t>
      </w:r>
      <w:r w:rsidRPr="00D3008C">
        <w:rPr>
          <w:sz w:val="20"/>
          <w:szCs w:val="20"/>
        </w:rPr>
        <w:t xml:space="preserve">n: Ansgar </w:t>
      </w:r>
      <w:proofErr w:type="spellStart"/>
      <w:r w:rsidRPr="00D3008C">
        <w:rPr>
          <w:sz w:val="20"/>
          <w:szCs w:val="20"/>
        </w:rPr>
        <w:t>Nünning</w:t>
      </w:r>
      <w:proofErr w:type="spellEnd"/>
      <w:r w:rsidRPr="00D3008C">
        <w:rPr>
          <w:sz w:val="20"/>
          <w:szCs w:val="20"/>
        </w:rPr>
        <w:t xml:space="preserve"> und Vera </w:t>
      </w:r>
      <w:proofErr w:type="spellStart"/>
      <w:r w:rsidRPr="00D3008C">
        <w:rPr>
          <w:sz w:val="20"/>
          <w:szCs w:val="20"/>
        </w:rPr>
        <w:t>Nünning</w:t>
      </w:r>
      <w:proofErr w:type="spellEnd"/>
      <w:r w:rsidRPr="00D3008C">
        <w:rPr>
          <w:sz w:val="20"/>
          <w:szCs w:val="20"/>
        </w:rPr>
        <w:t xml:space="preserve"> (</w:t>
      </w:r>
      <w:proofErr w:type="spellStart"/>
      <w:r w:rsidR="0098273C" w:rsidRPr="00D3008C">
        <w:rPr>
          <w:sz w:val="20"/>
          <w:szCs w:val="20"/>
        </w:rPr>
        <w:t>eds</w:t>
      </w:r>
      <w:proofErr w:type="spellEnd"/>
      <w:r w:rsidRPr="00D3008C">
        <w:rPr>
          <w:sz w:val="20"/>
          <w:szCs w:val="20"/>
        </w:rPr>
        <w:t xml:space="preserve">.), </w:t>
      </w:r>
      <w:r w:rsidRPr="00D3008C">
        <w:rPr>
          <w:i/>
          <w:iCs/>
          <w:sz w:val="20"/>
          <w:szCs w:val="20"/>
        </w:rPr>
        <w:t>Konzepte der Kultu</w:t>
      </w:r>
      <w:r w:rsidRPr="00D3008C">
        <w:rPr>
          <w:i/>
          <w:iCs/>
          <w:sz w:val="20"/>
          <w:szCs w:val="20"/>
        </w:rPr>
        <w:t>r</w:t>
      </w:r>
      <w:r w:rsidRPr="00D3008C">
        <w:rPr>
          <w:i/>
          <w:iCs/>
          <w:sz w:val="20"/>
          <w:szCs w:val="20"/>
        </w:rPr>
        <w:t xml:space="preserve">wissenschaften. Theoretische Grundlagen – Ansätze – Perspektiven. </w:t>
      </w:r>
      <w:r w:rsidR="00B0348E" w:rsidRPr="004A3A30">
        <w:rPr>
          <w:rFonts w:cs="Arial"/>
          <w:sz w:val="20"/>
        </w:rPr>
        <w:t>Stuttgart</w:t>
      </w:r>
      <w:r w:rsidR="00B0348E">
        <w:rPr>
          <w:rFonts w:cs="Arial"/>
          <w:sz w:val="20"/>
        </w:rPr>
        <w:t>/</w:t>
      </w:r>
      <w:r w:rsidR="00B0348E" w:rsidRPr="004A3A30">
        <w:rPr>
          <w:rFonts w:cs="Arial"/>
          <w:sz w:val="20"/>
        </w:rPr>
        <w:t>Weimar</w:t>
      </w:r>
      <w:r w:rsidRPr="00D3008C">
        <w:rPr>
          <w:sz w:val="20"/>
          <w:szCs w:val="20"/>
        </w:rPr>
        <w:t>: Metzler</w:t>
      </w:r>
      <w:r w:rsidR="0036524F" w:rsidRPr="00D3008C">
        <w:rPr>
          <w:sz w:val="20"/>
          <w:szCs w:val="20"/>
        </w:rPr>
        <w:t>:</w:t>
      </w:r>
      <w:r w:rsidRPr="00D3008C">
        <w:rPr>
          <w:sz w:val="20"/>
          <w:szCs w:val="20"/>
        </w:rPr>
        <w:t xml:space="preserve"> 39-66.</w:t>
      </w:r>
    </w:p>
    <w:p w:rsidR="00C965E1" w:rsidRPr="003C29E8" w:rsidRDefault="00C965E1" w:rsidP="005C63B8">
      <w:pPr>
        <w:pStyle w:val="Text"/>
        <w:spacing w:after="0"/>
        <w:ind w:left="454" w:hanging="454"/>
        <w:rPr>
          <w:sz w:val="20"/>
          <w:szCs w:val="20"/>
        </w:rPr>
      </w:pPr>
      <w:r w:rsidRPr="007C4ED0">
        <w:rPr>
          <w:sz w:val="20"/>
          <w:szCs w:val="20"/>
        </w:rPr>
        <w:t xml:space="preserve">Posner, Roland (2004), </w:t>
      </w:r>
      <w:r w:rsidR="00B978BA" w:rsidRPr="007C4ED0">
        <w:rPr>
          <w:sz w:val="20"/>
          <w:szCs w:val="20"/>
        </w:rPr>
        <w:t>„</w:t>
      </w:r>
      <w:r w:rsidRPr="007C4ED0">
        <w:rPr>
          <w:sz w:val="20"/>
          <w:szCs w:val="20"/>
        </w:rPr>
        <w:t xml:space="preserve">Basic Tasks </w:t>
      </w:r>
      <w:proofErr w:type="spellStart"/>
      <w:r w:rsidRPr="007C4ED0">
        <w:rPr>
          <w:sz w:val="20"/>
          <w:szCs w:val="20"/>
        </w:rPr>
        <w:t>of</w:t>
      </w:r>
      <w:proofErr w:type="spellEnd"/>
      <w:r w:rsidRPr="007C4ED0">
        <w:rPr>
          <w:sz w:val="20"/>
          <w:szCs w:val="20"/>
        </w:rPr>
        <w:t xml:space="preserve"> Cultural </w:t>
      </w:r>
      <w:proofErr w:type="spellStart"/>
      <w:r w:rsidRPr="007C4ED0">
        <w:rPr>
          <w:sz w:val="20"/>
          <w:szCs w:val="20"/>
        </w:rPr>
        <w:t>Semiotics</w:t>
      </w:r>
      <w:proofErr w:type="spellEnd"/>
      <w:r w:rsidR="00B978BA" w:rsidRPr="007C4ED0">
        <w:rPr>
          <w:iCs/>
          <w:sz w:val="20"/>
          <w:szCs w:val="20"/>
        </w:rPr>
        <w:t>“</w:t>
      </w:r>
      <w:r w:rsidRPr="007C4ED0">
        <w:rPr>
          <w:sz w:val="20"/>
          <w:szCs w:val="20"/>
        </w:rPr>
        <w:t xml:space="preserve">. </w:t>
      </w:r>
      <w:r w:rsidR="00B978BA" w:rsidRPr="00B978BA">
        <w:rPr>
          <w:sz w:val="20"/>
          <w:szCs w:val="20"/>
          <w:lang w:val="en-US"/>
        </w:rPr>
        <w:t xml:space="preserve">In: Gloria </w:t>
      </w:r>
      <w:proofErr w:type="spellStart"/>
      <w:r w:rsidR="00B978BA" w:rsidRPr="00B978BA">
        <w:rPr>
          <w:sz w:val="20"/>
          <w:szCs w:val="20"/>
          <w:lang w:val="en-US"/>
        </w:rPr>
        <w:t>Withalm</w:t>
      </w:r>
      <w:proofErr w:type="spellEnd"/>
      <w:r w:rsidR="00B978BA" w:rsidRPr="00B978BA">
        <w:rPr>
          <w:sz w:val="20"/>
          <w:szCs w:val="20"/>
          <w:lang w:val="en-US"/>
        </w:rPr>
        <w:t xml:space="preserve"> and Josef </w:t>
      </w:r>
      <w:proofErr w:type="spellStart"/>
      <w:r w:rsidR="00B978BA" w:rsidRPr="00B978BA">
        <w:rPr>
          <w:sz w:val="20"/>
          <w:szCs w:val="20"/>
          <w:lang w:val="en-US"/>
        </w:rPr>
        <w:t>Wallmannsberger</w:t>
      </w:r>
      <w:proofErr w:type="spellEnd"/>
      <w:r w:rsidR="00B978BA" w:rsidRPr="00B978BA">
        <w:rPr>
          <w:sz w:val="20"/>
          <w:szCs w:val="20"/>
          <w:lang w:val="en-US"/>
        </w:rPr>
        <w:t xml:space="preserve"> (eds.), </w:t>
      </w:r>
      <w:r w:rsidR="00B978BA" w:rsidRPr="00B978BA">
        <w:rPr>
          <w:i/>
          <w:sz w:val="20"/>
          <w:szCs w:val="20"/>
          <w:lang w:val="en-US"/>
        </w:rPr>
        <w:t xml:space="preserve">Signs of Power – Power of Signs. </w:t>
      </w:r>
      <w:r w:rsidR="00B978BA" w:rsidRPr="003C29E8">
        <w:rPr>
          <w:i/>
          <w:sz w:val="20"/>
          <w:szCs w:val="20"/>
        </w:rPr>
        <w:t xml:space="preserve">Essays in </w:t>
      </w:r>
      <w:proofErr w:type="spellStart"/>
      <w:r w:rsidR="00B978BA" w:rsidRPr="003C29E8">
        <w:rPr>
          <w:i/>
          <w:sz w:val="20"/>
          <w:szCs w:val="20"/>
        </w:rPr>
        <w:t>Honor</w:t>
      </w:r>
      <w:proofErr w:type="spellEnd"/>
      <w:r w:rsidR="00B978BA" w:rsidRPr="003C29E8">
        <w:rPr>
          <w:i/>
          <w:sz w:val="20"/>
          <w:szCs w:val="20"/>
        </w:rPr>
        <w:t xml:space="preserve"> </w:t>
      </w:r>
      <w:proofErr w:type="spellStart"/>
      <w:r w:rsidR="00B978BA" w:rsidRPr="003C29E8">
        <w:rPr>
          <w:i/>
          <w:sz w:val="20"/>
          <w:szCs w:val="20"/>
        </w:rPr>
        <w:t>of</w:t>
      </w:r>
      <w:proofErr w:type="spellEnd"/>
      <w:r w:rsidR="00B978BA" w:rsidRPr="003C29E8">
        <w:rPr>
          <w:i/>
          <w:sz w:val="20"/>
          <w:szCs w:val="20"/>
        </w:rPr>
        <w:t xml:space="preserve"> Jeff Bernard</w:t>
      </w:r>
      <w:r w:rsidR="00B978BA" w:rsidRPr="003C29E8">
        <w:rPr>
          <w:sz w:val="20"/>
          <w:szCs w:val="20"/>
        </w:rPr>
        <w:t>. Wien: INST: 56-89.</w:t>
      </w:r>
    </w:p>
    <w:p w:rsidR="00D77DBF" w:rsidRPr="00D3008C" w:rsidRDefault="0005695B" w:rsidP="00A837AD">
      <w:pPr>
        <w:pStyle w:val="Text"/>
        <w:spacing w:after="0"/>
        <w:ind w:left="454" w:hanging="454"/>
        <w:rPr>
          <w:sz w:val="20"/>
          <w:szCs w:val="20"/>
          <w:lang w:val="en-US"/>
        </w:rPr>
      </w:pPr>
      <w:r w:rsidRPr="00D3008C">
        <w:rPr>
          <w:sz w:val="20"/>
          <w:szCs w:val="20"/>
        </w:rPr>
        <w:t xml:space="preserve">Posner, Roland, Klaus </w:t>
      </w:r>
      <w:proofErr w:type="spellStart"/>
      <w:r w:rsidRPr="00D3008C">
        <w:rPr>
          <w:sz w:val="20"/>
          <w:szCs w:val="20"/>
        </w:rPr>
        <w:t>Robering</w:t>
      </w:r>
      <w:proofErr w:type="spellEnd"/>
      <w:r w:rsidRPr="00D3008C">
        <w:rPr>
          <w:sz w:val="20"/>
          <w:szCs w:val="20"/>
        </w:rPr>
        <w:t xml:space="preserve"> und Thomas A. </w:t>
      </w:r>
      <w:proofErr w:type="spellStart"/>
      <w:r w:rsidRPr="00D3008C">
        <w:rPr>
          <w:sz w:val="20"/>
          <w:szCs w:val="20"/>
        </w:rPr>
        <w:t>Sebeok</w:t>
      </w:r>
      <w:proofErr w:type="spellEnd"/>
      <w:r w:rsidRPr="00D3008C">
        <w:rPr>
          <w:sz w:val="20"/>
          <w:szCs w:val="20"/>
        </w:rPr>
        <w:t xml:space="preserve"> (</w:t>
      </w:r>
      <w:proofErr w:type="spellStart"/>
      <w:r w:rsidR="002E14AE" w:rsidRPr="00D3008C">
        <w:rPr>
          <w:sz w:val="20"/>
          <w:szCs w:val="20"/>
        </w:rPr>
        <w:t>eds</w:t>
      </w:r>
      <w:proofErr w:type="spellEnd"/>
      <w:r w:rsidR="002E14AE" w:rsidRPr="00D3008C">
        <w:rPr>
          <w:sz w:val="20"/>
          <w:szCs w:val="20"/>
        </w:rPr>
        <w:t>.</w:t>
      </w:r>
      <w:r w:rsidRPr="00D3008C">
        <w:rPr>
          <w:sz w:val="20"/>
          <w:szCs w:val="20"/>
        </w:rPr>
        <w:t xml:space="preserve">) (1997–2004), </w:t>
      </w:r>
      <w:r w:rsidRPr="00D3008C">
        <w:rPr>
          <w:i/>
          <w:iCs/>
          <w:sz w:val="20"/>
          <w:szCs w:val="20"/>
        </w:rPr>
        <w:t xml:space="preserve">Semiotik / </w:t>
      </w:r>
      <w:proofErr w:type="spellStart"/>
      <w:r w:rsidRPr="00D3008C">
        <w:rPr>
          <w:i/>
          <w:iCs/>
          <w:sz w:val="20"/>
          <w:szCs w:val="20"/>
        </w:rPr>
        <w:t>Semiotics</w:t>
      </w:r>
      <w:proofErr w:type="spellEnd"/>
      <w:r w:rsidRPr="00D3008C">
        <w:rPr>
          <w:i/>
          <w:iCs/>
          <w:sz w:val="20"/>
          <w:szCs w:val="20"/>
        </w:rPr>
        <w:t xml:space="preserve">. Ein Handbuch zu den zeichentheoretischen Grundlagen von Natur und Kultur. </w:t>
      </w:r>
      <w:proofErr w:type="gramStart"/>
      <w:r w:rsidRPr="00D3008C">
        <w:rPr>
          <w:sz w:val="20"/>
          <w:szCs w:val="20"/>
          <w:lang w:val="en-US"/>
        </w:rPr>
        <w:t xml:space="preserve">4 </w:t>
      </w:r>
      <w:proofErr w:type="spellStart"/>
      <w:r w:rsidRPr="00D3008C">
        <w:rPr>
          <w:sz w:val="20"/>
          <w:szCs w:val="20"/>
          <w:lang w:val="en-US"/>
        </w:rPr>
        <w:t>Bde</w:t>
      </w:r>
      <w:proofErr w:type="spellEnd"/>
      <w:r w:rsidRPr="00D3008C">
        <w:rPr>
          <w:sz w:val="20"/>
          <w:szCs w:val="20"/>
          <w:lang w:val="en-US"/>
        </w:rPr>
        <w:t>.</w:t>
      </w:r>
      <w:proofErr w:type="gramEnd"/>
      <w:r w:rsidRPr="00D3008C">
        <w:rPr>
          <w:sz w:val="20"/>
          <w:szCs w:val="20"/>
          <w:lang w:val="en-US"/>
        </w:rPr>
        <w:t xml:space="preserve"> </w:t>
      </w:r>
      <w:r w:rsidR="0030379A" w:rsidRPr="00A6538F">
        <w:rPr>
          <w:rFonts w:cs="Arial"/>
          <w:sz w:val="20"/>
          <w:lang w:val="en-US"/>
        </w:rPr>
        <w:t>Berlin</w:t>
      </w:r>
      <w:r w:rsidR="0030379A">
        <w:rPr>
          <w:rFonts w:cs="Arial"/>
          <w:sz w:val="20"/>
          <w:lang w:val="en-US"/>
        </w:rPr>
        <w:t>/New York</w:t>
      </w:r>
      <w:r w:rsidRPr="00D3008C">
        <w:rPr>
          <w:sz w:val="20"/>
          <w:szCs w:val="20"/>
          <w:lang w:val="en-US"/>
        </w:rPr>
        <w:t xml:space="preserve">: de </w:t>
      </w:r>
      <w:proofErr w:type="spellStart"/>
      <w:r w:rsidRPr="00D3008C">
        <w:rPr>
          <w:sz w:val="20"/>
          <w:szCs w:val="20"/>
          <w:lang w:val="en-US"/>
        </w:rPr>
        <w:t>Gruyter</w:t>
      </w:r>
      <w:proofErr w:type="spellEnd"/>
      <w:r w:rsidRPr="00D3008C">
        <w:rPr>
          <w:sz w:val="20"/>
          <w:szCs w:val="20"/>
          <w:lang w:val="en-US"/>
        </w:rPr>
        <w:t>.</w:t>
      </w:r>
    </w:p>
    <w:p w:rsidR="00436872" w:rsidRPr="00CD2997" w:rsidRDefault="00436872" w:rsidP="00A837AD">
      <w:pPr>
        <w:pStyle w:val="Text"/>
        <w:spacing w:after="0"/>
        <w:ind w:left="454" w:hanging="454"/>
        <w:rPr>
          <w:sz w:val="20"/>
          <w:szCs w:val="20"/>
        </w:rPr>
      </w:pPr>
      <w:proofErr w:type="spellStart"/>
      <w:proofErr w:type="gramStart"/>
      <w:r w:rsidRPr="00D3008C">
        <w:rPr>
          <w:sz w:val="20"/>
          <w:szCs w:val="20"/>
          <w:lang w:val="en-US"/>
        </w:rPr>
        <w:t>Proni</w:t>
      </w:r>
      <w:proofErr w:type="spellEnd"/>
      <w:r w:rsidRPr="00D3008C">
        <w:rPr>
          <w:sz w:val="20"/>
          <w:szCs w:val="20"/>
          <w:lang w:val="en-US"/>
        </w:rPr>
        <w:t xml:space="preserve">, </w:t>
      </w:r>
      <w:proofErr w:type="spellStart"/>
      <w:r w:rsidRPr="00D3008C">
        <w:rPr>
          <w:sz w:val="20"/>
          <w:szCs w:val="20"/>
          <w:lang w:val="en-US"/>
        </w:rPr>
        <w:t>Giampaolo</w:t>
      </w:r>
      <w:proofErr w:type="spellEnd"/>
      <w:r w:rsidRPr="00D3008C">
        <w:rPr>
          <w:sz w:val="20"/>
          <w:szCs w:val="20"/>
          <w:lang w:val="en-US"/>
        </w:rPr>
        <w:t xml:space="preserve"> (1998), „The </w:t>
      </w:r>
      <w:r w:rsidR="00B23EDB">
        <w:rPr>
          <w:sz w:val="20"/>
          <w:szCs w:val="20"/>
          <w:lang w:val="en-US"/>
        </w:rPr>
        <w:t>P</w:t>
      </w:r>
      <w:r w:rsidRPr="00D3008C">
        <w:rPr>
          <w:sz w:val="20"/>
          <w:szCs w:val="20"/>
          <w:lang w:val="en-US"/>
        </w:rPr>
        <w:t>osition of Eco“</w:t>
      </w:r>
      <w:r w:rsidR="00CD2997">
        <w:rPr>
          <w:sz w:val="20"/>
          <w:szCs w:val="20"/>
          <w:lang w:val="en-US"/>
        </w:rPr>
        <w:t>.</w:t>
      </w:r>
      <w:proofErr w:type="gramEnd"/>
      <w:r w:rsidR="00CD2997">
        <w:rPr>
          <w:sz w:val="20"/>
          <w:szCs w:val="20"/>
          <w:lang w:val="en-US"/>
        </w:rPr>
        <w:t xml:space="preserve"> </w:t>
      </w:r>
      <w:r w:rsidR="00CD2997" w:rsidRPr="00CD2997">
        <w:rPr>
          <w:sz w:val="20"/>
          <w:szCs w:val="20"/>
        </w:rPr>
        <w:t>I</w:t>
      </w:r>
      <w:r w:rsidRPr="00CD2997">
        <w:rPr>
          <w:sz w:val="20"/>
          <w:szCs w:val="20"/>
        </w:rPr>
        <w:t>n: Posner u.a. 1997–2004, Bd. 2: 2311-2320.</w:t>
      </w:r>
    </w:p>
    <w:p w:rsidR="00506571" w:rsidRPr="00D3008C" w:rsidRDefault="00506571" w:rsidP="00A837AD">
      <w:pPr>
        <w:pStyle w:val="Text"/>
        <w:spacing w:after="0"/>
        <w:ind w:left="454" w:hanging="454"/>
        <w:rPr>
          <w:rStyle w:val="st"/>
          <w:sz w:val="20"/>
          <w:szCs w:val="20"/>
        </w:rPr>
      </w:pPr>
      <w:proofErr w:type="spellStart"/>
      <w:r w:rsidRPr="00D3008C">
        <w:rPr>
          <w:sz w:val="20"/>
          <w:szCs w:val="20"/>
        </w:rPr>
        <w:t>Ricœur</w:t>
      </w:r>
      <w:proofErr w:type="spellEnd"/>
      <w:r w:rsidRPr="00D3008C">
        <w:rPr>
          <w:sz w:val="20"/>
          <w:szCs w:val="20"/>
        </w:rPr>
        <w:t xml:space="preserve">, Paul (1972), </w:t>
      </w:r>
      <w:r w:rsidRPr="00D3008C">
        <w:rPr>
          <w:i/>
          <w:sz w:val="20"/>
          <w:szCs w:val="20"/>
        </w:rPr>
        <w:t>Verstehende Soziologie. Grundzüge und Entwicklungstendenzen.</w:t>
      </w:r>
      <w:r w:rsidRPr="00D3008C">
        <w:rPr>
          <w:sz w:val="20"/>
          <w:szCs w:val="20"/>
        </w:rPr>
        <w:t xml:space="preserve"> München: </w:t>
      </w:r>
      <w:r w:rsidRPr="00D3008C">
        <w:rPr>
          <w:rStyle w:val="st"/>
          <w:sz w:val="20"/>
          <w:szCs w:val="20"/>
        </w:rPr>
        <w:t>Ny</w:t>
      </w:r>
      <w:r w:rsidRPr="00D3008C">
        <w:rPr>
          <w:rStyle w:val="st"/>
          <w:sz w:val="20"/>
          <w:szCs w:val="20"/>
        </w:rPr>
        <w:t>m</w:t>
      </w:r>
      <w:r w:rsidRPr="00D3008C">
        <w:rPr>
          <w:rStyle w:val="st"/>
          <w:sz w:val="20"/>
          <w:szCs w:val="20"/>
        </w:rPr>
        <w:t>phenburger.</w:t>
      </w:r>
    </w:p>
    <w:p w:rsidR="0009440F" w:rsidRPr="00D3008C" w:rsidRDefault="0009440F" w:rsidP="0009440F">
      <w:pPr>
        <w:ind w:left="454" w:hanging="454"/>
        <w:rPr>
          <w:sz w:val="20"/>
          <w:szCs w:val="20"/>
        </w:rPr>
      </w:pPr>
      <w:r w:rsidRPr="00D3008C">
        <w:rPr>
          <w:sz w:val="20"/>
          <w:szCs w:val="20"/>
        </w:rPr>
        <w:lastRenderedPageBreak/>
        <w:t>Saussure, Ferdinand de (</w:t>
      </w:r>
      <w:r w:rsidR="00404752" w:rsidRPr="00D3008C">
        <w:rPr>
          <w:sz w:val="20"/>
          <w:szCs w:val="20"/>
        </w:rPr>
        <w:t>2001</w:t>
      </w:r>
      <w:r w:rsidR="00DF53FF">
        <w:rPr>
          <w:sz w:val="20"/>
          <w:szCs w:val="20"/>
        </w:rPr>
        <w:t xml:space="preserve"> [</w:t>
      </w:r>
      <w:r w:rsidR="00DF53FF" w:rsidRPr="00D3008C">
        <w:rPr>
          <w:sz w:val="20"/>
          <w:szCs w:val="20"/>
        </w:rPr>
        <w:t>1916</w:t>
      </w:r>
      <w:r w:rsidR="00DF53FF">
        <w:rPr>
          <w:sz w:val="20"/>
          <w:szCs w:val="20"/>
        </w:rPr>
        <w:t>]</w:t>
      </w:r>
      <w:r w:rsidRPr="00D3008C">
        <w:rPr>
          <w:sz w:val="20"/>
          <w:szCs w:val="20"/>
        </w:rPr>
        <w:t xml:space="preserve">), </w:t>
      </w:r>
      <w:r w:rsidRPr="00D3008C">
        <w:rPr>
          <w:rFonts w:eastAsia="TimesNRMT-Italic" w:cs="Times New Roman"/>
          <w:i/>
          <w:iCs/>
          <w:sz w:val="20"/>
          <w:szCs w:val="20"/>
        </w:rPr>
        <w:t xml:space="preserve">Cours de </w:t>
      </w:r>
      <w:proofErr w:type="spellStart"/>
      <w:r w:rsidRPr="00D3008C">
        <w:rPr>
          <w:rFonts w:eastAsia="TimesNRMT-Italic" w:cs="Times New Roman"/>
          <w:i/>
          <w:iCs/>
          <w:sz w:val="20"/>
          <w:szCs w:val="20"/>
        </w:rPr>
        <w:t>linguistique</w:t>
      </w:r>
      <w:proofErr w:type="spellEnd"/>
      <w:r w:rsidRPr="00D3008C">
        <w:rPr>
          <w:rFonts w:eastAsia="TimesNRMT-Italic" w:cs="Times New Roman"/>
          <w:i/>
          <w:iCs/>
          <w:sz w:val="20"/>
          <w:szCs w:val="20"/>
        </w:rPr>
        <w:t xml:space="preserve"> </w:t>
      </w:r>
      <w:proofErr w:type="spellStart"/>
      <w:r w:rsidRPr="00D3008C">
        <w:rPr>
          <w:rFonts w:eastAsia="TimesNRMT-Italic" w:cs="Times New Roman"/>
          <w:i/>
          <w:iCs/>
          <w:sz w:val="20"/>
          <w:szCs w:val="20"/>
        </w:rPr>
        <w:t>générale</w:t>
      </w:r>
      <w:proofErr w:type="spellEnd"/>
      <w:r w:rsidRPr="00D3008C">
        <w:rPr>
          <w:rFonts w:eastAsia="TimesNRMT-Italic" w:cs="Times New Roman"/>
          <w:i/>
          <w:iCs/>
          <w:sz w:val="20"/>
          <w:szCs w:val="20"/>
        </w:rPr>
        <w:t xml:space="preserve">. </w:t>
      </w:r>
      <w:r w:rsidR="001679FB">
        <w:rPr>
          <w:sz w:val="20"/>
          <w:szCs w:val="20"/>
        </w:rPr>
        <w:t>Eds.</w:t>
      </w:r>
      <w:r w:rsidR="001679FB" w:rsidRPr="00D3008C">
        <w:rPr>
          <w:sz w:val="20"/>
          <w:szCs w:val="20"/>
        </w:rPr>
        <w:t xml:space="preserve"> </w:t>
      </w:r>
      <w:r w:rsidRPr="00D3008C">
        <w:rPr>
          <w:rFonts w:eastAsia="TimesNRMT-Italic" w:cs="Times New Roman"/>
          <w:iCs/>
          <w:sz w:val="20"/>
          <w:szCs w:val="20"/>
        </w:rPr>
        <w:t xml:space="preserve">Charles </w:t>
      </w:r>
      <w:proofErr w:type="spellStart"/>
      <w:r w:rsidRPr="00D3008C">
        <w:rPr>
          <w:rFonts w:eastAsia="TimesNRMT-Italic" w:cs="Times New Roman"/>
          <w:iCs/>
          <w:sz w:val="20"/>
          <w:szCs w:val="20"/>
        </w:rPr>
        <w:t>Bally</w:t>
      </w:r>
      <w:proofErr w:type="spellEnd"/>
      <w:r w:rsidRPr="00D3008C">
        <w:rPr>
          <w:rFonts w:eastAsia="TimesNRMT-Italic" w:cs="Times New Roman"/>
          <w:iCs/>
          <w:sz w:val="20"/>
          <w:szCs w:val="20"/>
        </w:rPr>
        <w:t xml:space="preserve"> und Albert </w:t>
      </w:r>
      <w:proofErr w:type="spellStart"/>
      <w:r w:rsidRPr="00D3008C">
        <w:rPr>
          <w:rFonts w:eastAsia="TimesNRMT-Italic" w:cs="Times New Roman"/>
          <w:iCs/>
          <w:sz w:val="20"/>
          <w:szCs w:val="20"/>
        </w:rPr>
        <w:t>Sechehaye</w:t>
      </w:r>
      <w:proofErr w:type="spellEnd"/>
      <w:r w:rsidRPr="00D3008C">
        <w:rPr>
          <w:rFonts w:eastAsia="TimesNRMT-Italic" w:cs="Times New Roman"/>
          <w:iCs/>
          <w:sz w:val="20"/>
          <w:szCs w:val="20"/>
        </w:rPr>
        <w:t xml:space="preserve">. </w:t>
      </w:r>
      <w:r w:rsidRPr="00D3008C">
        <w:rPr>
          <w:sz w:val="20"/>
          <w:szCs w:val="20"/>
        </w:rPr>
        <w:t xml:space="preserve">Lausanne: </w:t>
      </w:r>
      <w:proofErr w:type="spellStart"/>
      <w:r w:rsidRPr="00D3008C">
        <w:rPr>
          <w:sz w:val="20"/>
          <w:szCs w:val="20"/>
        </w:rPr>
        <w:t>Payot</w:t>
      </w:r>
      <w:proofErr w:type="spellEnd"/>
      <w:r w:rsidRPr="00D3008C">
        <w:rPr>
          <w:sz w:val="20"/>
          <w:szCs w:val="20"/>
        </w:rPr>
        <w:t xml:space="preserve">. Deutsch von </w:t>
      </w:r>
      <w:r w:rsidR="00793589">
        <w:rPr>
          <w:sz w:val="20"/>
          <w:szCs w:val="20"/>
        </w:rPr>
        <w:t xml:space="preserve">H. </w:t>
      </w:r>
      <w:r w:rsidRPr="00D3008C">
        <w:rPr>
          <w:sz w:val="20"/>
          <w:szCs w:val="20"/>
        </w:rPr>
        <w:t xml:space="preserve">Lommel: </w:t>
      </w:r>
      <w:r w:rsidRPr="00D3008C">
        <w:rPr>
          <w:rFonts w:eastAsia="TimesNRMT-Italic" w:cs="Times New Roman"/>
          <w:i/>
          <w:iCs/>
          <w:sz w:val="20"/>
          <w:szCs w:val="20"/>
        </w:rPr>
        <w:t>Grundfragen der allgemeinen Sprachwisse</w:t>
      </w:r>
      <w:r w:rsidRPr="00D3008C">
        <w:rPr>
          <w:rFonts w:eastAsia="TimesNRMT-Italic" w:cs="Times New Roman"/>
          <w:i/>
          <w:iCs/>
          <w:sz w:val="20"/>
          <w:szCs w:val="20"/>
        </w:rPr>
        <w:t>n</w:t>
      </w:r>
      <w:r w:rsidRPr="00D3008C">
        <w:rPr>
          <w:rFonts w:eastAsia="TimesNRMT-Italic" w:cs="Times New Roman"/>
          <w:i/>
          <w:iCs/>
          <w:sz w:val="20"/>
          <w:szCs w:val="20"/>
        </w:rPr>
        <w:t xml:space="preserve">schaft. </w:t>
      </w:r>
      <w:r w:rsidRPr="00D3008C">
        <w:rPr>
          <w:rFonts w:eastAsia="TimesNRMT-Italic" w:cs="Times New Roman"/>
          <w:iCs/>
          <w:sz w:val="20"/>
          <w:szCs w:val="20"/>
        </w:rPr>
        <w:t xml:space="preserve">3. Aufl. </w:t>
      </w:r>
      <w:r w:rsidR="0030379A" w:rsidRPr="00824D46">
        <w:rPr>
          <w:rFonts w:cs="Arial"/>
          <w:sz w:val="20"/>
        </w:rPr>
        <w:t>Berlin/New York</w:t>
      </w:r>
      <w:r w:rsidRPr="00D3008C">
        <w:rPr>
          <w:sz w:val="20"/>
          <w:szCs w:val="20"/>
        </w:rPr>
        <w:t xml:space="preserve">: de </w:t>
      </w:r>
      <w:proofErr w:type="spellStart"/>
      <w:r w:rsidRPr="00D3008C">
        <w:rPr>
          <w:sz w:val="20"/>
          <w:szCs w:val="20"/>
        </w:rPr>
        <w:t>Gruyter</w:t>
      </w:r>
      <w:proofErr w:type="spellEnd"/>
      <w:r w:rsidRPr="00D3008C">
        <w:rPr>
          <w:sz w:val="20"/>
          <w:szCs w:val="20"/>
        </w:rPr>
        <w:t>.</w:t>
      </w:r>
    </w:p>
    <w:p w:rsidR="00D77DBF" w:rsidRPr="00D3008C" w:rsidRDefault="00D77DBF" w:rsidP="00A837AD">
      <w:pPr>
        <w:ind w:left="567" w:hanging="567"/>
        <w:rPr>
          <w:sz w:val="20"/>
          <w:szCs w:val="20"/>
        </w:rPr>
      </w:pPr>
      <w:r w:rsidRPr="00D3008C">
        <w:rPr>
          <w:sz w:val="20"/>
          <w:szCs w:val="20"/>
        </w:rPr>
        <w:t xml:space="preserve">Schöps, Doris (2013), </w:t>
      </w:r>
      <w:r w:rsidRPr="00D3008C">
        <w:rPr>
          <w:i/>
          <w:sz w:val="20"/>
          <w:szCs w:val="20"/>
        </w:rPr>
        <w:t>Verkörperung von Rollenstereotypen im DEFA-Film</w:t>
      </w:r>
      <w:r w:rsidR="00CD2997">
        <w:rPr>
          <w:i/>
          <w:sz w:val="20"/>
          <w:szCs w:val="20"/>
        </w:rPr>
        <w:t xml:space="preserve">. </w:t>
      </w:r>
      <w:r w:rsidR="00CD2997">
        <w:rPr>
          <w:sz w:val="20"/>
          <w:szCs w:val="20"/>
        </w:rPr>
        <w:t>I</w:t>
      </w:r>
      <w:r w:rsidRPr="00D3008C">
        <w:rPr>
          <w:sz w:val="20"/>
          <w:szCs w:val="20"/>
        </w:rPr>
        <w:t>n: Lars C. Grabbe, Patrick Rupert-Kruse, Norbert M. Schmitz (</w:t>
      </w:r>
      <w:proofErr w:type="spellStart"/>
      <w:r w:rsidRPr="00D3008C">
        <w:rPr>
          <w:sz w:val="20"/>
          <w:szCs w:val="20"/>
        </w:rPr>
        <w:t>eds</w:t>
      </w:r>
      <w:proofErr w:type="spellEnd"/>
      <w:r w:rsidRPr="00D3008C">
        <w:rPr>
          <w:sz w:val="20"/>
          <w:szCs w:val="20"/>
        </w:rPr>
        <w:t xml:space="preserve">.) (2013), </w:t>
      </w:r>
      <w:r w:rsidRPr="00D3008C">
        <w:rPr>
          <w:i/>
          <w:sz w:val="20"/>
          <w:szCs w:val="20"/>
        </w:rPr>
        <w:t xml:space="preserve">Multimodale Bilder. Zur synkretistischen Struktur des Filmischen. </w:t>
      </w:r>
      <w:r w:rsidRPr="00D3008C">
        <w:rPr>
          <w:sz w:val="20"/>
          <w:szCs w:val="20"/>
        </w:rPr>
        <w:t>Darmstadt: Büchner</w:t>
      </w:r>
      <w:r w:rsidR="0036524F" w:rsidRPr="00D3008C">
        <w:rPr>
          <w:sz w:val="20"/>
          <w:szCs w:val="20"/>
        </w:rPr>
        <w:t>:</w:t>
      </w:r>
      <w:r w:rsidRPr="00D3008C">
        <w:rPr>
          <w:sz w:val="20"/>
          <w:szCs w:val="20"/>
        </w:rPr>
        <w:t xml:space="preserve"> 102-128.</w:t>
      </w:r>
    </w:p>
    <w:p w:rsidR="00A94D9A" w:rsidRPr="00D3008C" w:rsidRDefault="00A94D9A" w:rsidP="00A837AD">
      <w:pPr>
        <w:ind w:left="567" w:hanging="567"/>
        <w:rPr>
          <w:sz w:val="20"/>
          <w:szCs w:val="20"/>
        </w:rPr>
      </w:pPr>
      <w:r w:rsidRPr="00D3008C">
        <w:rPr>
          <w:sz w:val="20"/>
          <w:szCs w:val="20"/>
        </w:rPr>
        <w:t xml:space="preserve">Schöps, Doris (in diesem Heft), </w:t>
      </w:r>
      <w:r w:rsidR="00824D46">
        <w:rPr>
          <w:sz w:val="20"/>
          <w:szCs w:val="20"/>
        </w:rPr>
        <w:t>„</w:t>
      </w:r>
      <w:proofErr w:type="spellStart"/>
      <w:r w:rsidRPr="00824D46">
        <w:rPr>
          <w:sz w:val="20"/>
          <w:szCs w:val="20"/>
        </w:rPr>
        <w:t>Korpusgestützte</w:t>
      </w:r>
      <w:proofErr w:type="spellEnd"/>
      <w:r w:rsidRPr="00824D46">
        <w:rPr>
          <w:sz w:val="20"/>
          <w:szCs w:val="20"/>
        </w:rPr>
        <w:t xml:space="preserve"> filmische Diskursanalyse am Beispiel des DEFA-Films</w:t>
      </w:r>
      <w:r w:rsidR="00824D46">
        <w:rPr>
          <w:sz w:val="20"/>
          <w:szCs w:val="20"/>
        </w:rPr>
        <w:t>“</w:t>
      </w:r>
      <w:r w:rsidRPr="00824D46">
        <w:rPr>
          <w:sz w:val="20"/>
          <w:szCs w:val="20"/>
        </w:rPr>
        <w:t>.</w:t>
      </w:r>
    </w:p>
    <w:p w:rsidR="0075496D" w:rsidRPr="00D3008C" w:rsidRDefault="0075496D" w:rsidP="00A837AD">
      <w:pPr>
        <w:ind w:left="567" w:hanging="567"/>
        <w:rPr>
          <w:sz w:val="20"/>
          <w:szCs w:val="20"/>
          <w:lang w:val="en-US"/>
        </w:rPr>
      </w:pPr>
      <w:r w:rsidRPr="00D3008C">
        <w:rPr>
          <w:sz w:val="20"/>
          <w:szCs w:val="20"/>
        </w:rPr>
        <w:t xml:space="preserve">Schöps, Doris (in Vorbereitung), </w:t>
      </w:r>
      <w:r w:rsidR="004E54AD">
        <w:rPr>
          <w:i/>
          <w:sz w:val="20"/>
          <w:szCs w:val="20"/>
        </w:rPr>
        <w:t>Kö</w:t>
      </w:r>
      <w:r w:rsidRPr="00D3008C">
        <w:rPr>
          <w:i/>
          <w:sz w:val="20"/>
          <w:szCs w:val="20"/>
        </w:rPr>
        <w:t xml:space="preserve">rperhaltungen und Rollenstereotype. Eine </w:t>
      </w:r>
      <w:proofErr w:type="spellStart"/>
      <w:r w:rsidRPr="00D3008C">
        <w:rPr>
          <w:i/>
          <w:sz w:val="20"/>
          <w:szCs w:val="20"/>
        </w:rPr>
        <w:t>korpusanalytische</w:t>
      </w:r>
      <w:proofErr w:type="spellEnd"/>
      <w:r w:rsidRPr="00D3008C">
        <w:rPr>
          <w:i/>
          <w:sz w:val="20"/>
          <w:szCs w:val="20"/>
        </w:rPr>
        <w:t xml:space="preserve"> Unters</w:t>
      </w:r>
      <w:r w:rsidRPr="00D3008C">
        <w:rPr>
          <w:i/>
          <w:sz w:val="20"/>
          <w:szCs w:val="20"/>
        </w:rPr>
        <w:t>u</w:t>
      </w:r>
      <w:r w:rsidRPr="00D3008C">
        <w:rPr>
          <w:i/>
          <w:sz w:val="20"/>
          <w:szCs w:val="20"/>
        </w:rPr>
        <w:t>chung von Körperhaltungen als Teil filmischer Diskurse im DEFA-Film.</w:t>
      </w:r>
      <w:r w:rsidRPr="00D3008C">
        <w:rPr>
          <w:sz w:val="20"/>
          <w:szCs w:val="20"/>
        </w:rPr>
        <w:t xml:space="preserve"> </w:t>
      </w:r>
      <w:r w:rsidR="00B67A05" w:rsidRPr="00D74D3A">
        <w:rPr>
          <w:sz w:val="20"/>
          <w:szCs w:val="20"/>
          <w:lang w:val="en-US"/>
        </w:rPr>
        <w:t xml:space="preserve">Berlin, </w:t>
      </w:r>
      <w:proofErr w:type="spellStart"/>
      <w:r w:rsidR="00B67A05" w:rsidRPr="00D74D3A">
        <w:rPr>
          <w:sz w:val="20"/>
          <w:szCs w:val="20"/>
          <w:lang w:val="en-US"/>
        </w:rPr>
        <w:t>Technische</w:t>
      </w:r>
      <w:proofErr w:type="spellEnd"/>
      <w:r w:rsidR="00B67A05" w:rsidRPr="00D74D3A">
        <w:rPr>
          <w:sz w:val="20"/>
          <w:szCs w:val="20"/>
          <w:lang w:val="en-US"/>
        </w:rPr>
        <w:t xml:space="preserve"> </w:t>
      </w:r>
      <w:proofErr w:type="spellStart"/>
      <w:r w:rsidR="00B67A05" w:rsidRPr="00D74D3A">
        <w:rPr>
          <w:sz w:val="20"/>
          <w:szCs w:val="20"/>
          <w:lang w:val="en-US"/>
        </w:rPr>
        <w:t>Universität</w:t>
      </w:r>
      <w:proofErr w:type="spellEnd"/>
      <w:r w:rsidR="00B67A05" w:rsidRPr="00D74D3A">
        <w:rPr>
          <w:sz w:val="20"/>
          <w:szCs w:val="20"/>
          <w:lang w:val="en-US"/>
        </w:rPr>
        <w:t>, Diss.</w:t>
      </w:r>
    </w:p>
    <w:p w:rsidR="002C18A4" w:rsidRPr="00D3008C" w:rsidRDefault="002C18A4" w:rsidP="00A837AD">
      <w:pPr>
        <w:ind w:left="567" w:hanging="567"/>
        <w:rPr>
          <w:sz w:val="20"/>
          <w:szCs w:val="20"/>
        </w:rPr>
      </w:pPr>
      <w:r w:rsidRPr="00D3008C">
        <w:rPr>
          <w:sz w:val="20"/>
          <w:szCs w:val="20"/>
          <w:lang w:val="en-US"/>
        </w:rPr>
        <w:t xml:space="preserve">Siefkes, Martin (2011), „Style: A New Semiotic View on an Old Problem“. </w:t>
      </w:r>
      <w:proofErr w:type="spellStart"/>
      <w:r w:rsidRPr="00D3008C">
        <w:rPr>
          <w:i/>
          <w:sz w:val="20"/>
          <w:szCs w:val="20"/>
        </w:rPr>
        <w:t>Kodikas</w:t>
      </w:r>
      <w:proofErr w:type="spellEnd"/>
      <w:r w:rsidRPr="00D3008C">
        <w:rPr>
          <w:i/>
          <w:sz w:val="20"/>
          <w:szCs w:val="20"/>
        </w:rPr>
        <w:t xml:space="preserve">/Code. Ars </w:t>
      </w:r>
      <w:proofErr w:type="spellStart"/>
      <w:r w:rsidRPr="00D3008C">
        <w:rPr>
          <w:i/>
          <w:sz w:val="20"/>
          <w:szCs w:val="20"/>
        </w:rPr>
        <w:t>Semeiotica</w:t>
      </w:r>
      <w:proofErr w:type="spellEnd"/>
      <w:r w:rsidRPr="00B67A05">
        <w:rPr>
          <w:i/>
          <w:sz w:val="20"/>
          <w:szCs w:val="20"/>
        </w:rPr>
        <w:t xml:space="preserve"> 34,1-2</w:t>
      </w:r>
      <w:r w:rsidRPr="00D3008C">
        <w:rPr>
          <w:sz w:val="20"/>
          <w:szCs w:val="20"/>
        </w:rPr>
        <w:t>: 15-25.</w:t>
      </w:r>
    </w:p>
    <w:p w:rsidR="00F257DB" w:rsidRPr="00D3008C" w:rsidRDefault="00F257DB" w:rsidP="00A837AD">
      <w:pPr>
        <w:ind w:left="454" w:hanging="454"/>
        <w:rPr>
          <w:sz w:val="20"/>
          <w:szCs w:val="20"/>
        </w:rPr>
      </w:pPr>
      <w:r w:rsidRPr="00D3008C">
        <w:rPr>
          <w:sz w:val="20"/>
          <w:szCs w:val="20"/>
        </w:rPr>
        <w:t xml:space="preserve">Siefkes, Martin (2012), </w:t>
      </w:r>
      <w:r w:rsidRPr="00D3008C">
        <w:rPr>
          <w:rStyle w:val="Hervorhebung"/>
          <w:sz w:val="20"/>
          <w:szCs w:val="20"/>
        </w:rPr>
        <w:t>Stil als Zeichenprozess. Wie Variation bei Verhalten, Artefakten und Texten Inform</w:t>
      </w:r>
      <w:r w:rsidRPr="00D3008C">
        <w:rPr>
          <w:rStyle w:val="Hervorhebung"/>
          <w:sz w:val="20"/>
          <w:szCs w:val="20"/>
        </w:rPr>
        <w:t>a</w:t>
      </w:r>
      <w:r w:rsidRPr="00D3008C">
        <w:rPr>
          <w:rStyle w:val="Hervorhebung"/>
          <w:sz w:val="20"/>
          <w:szCs w:val="20"/>
        </w:rPr>
        <w:t>tion erzeugt.</w:t>
      </w:r>
      <w:r w:rsidRPr="00D3008C">
        <w:rPr>
          <w:sz w:val="20"/>
          <w:szCs w:val="20"/>
        </w:rPr>
        <w:t xml:space="preserve"> Würzburg: Königshausen </w:t>
      </w:r>
      <w:r w:rsidR="0008107D">
        <w:rPr>
          <w:sz w:val="20"/>
          <w:szCs w:val="20"/>
        </w:rPr>
        <w:t>und</w:t>
      </w:r>
      <w:r w:rsidRPr="00D3008C">
        <w:rPr>
          <w:sz w:val="20"/>
          <w:szCs w:val="20"/>
        </w:rPr>
        <w:t xml:space="preserve"> Neumann. (= Berlin, </w:t>
      </w:r>
      <w:r w:rsidR="00DA1B81">
        <w:rPr>
          <w:sz w:val="20"/>
          <w:szCs w:val="20"/>
        </w:rPr>
        <w:t>Technische Universität</w:t>
      </w:r>
      <w:r w:rsidRPr="00D3008C">
        <w:rPr>
          <w:sz w:val="20"/>
          <w:szCs w:val="20"/>
        </w:rPr>
        <w:t xml:space="preserve">, </w:t>
      </w:r>
      <w:proofErr w:type="spellStart"/>
      <w:r w:rsidRPr="00D3008C">
        <w:rPr>
          <w:sz w:val="20"/>
          <w:szCs w:val="20"/>
        </w:rPr>
        <w:t>Diss</w:t>
      </w:r>
      <w:proofErr w:type="spellEnd"/>
      <w:r w:rsidRPr="00D3008C">
        <w:rPr>
          <w:sz w:val="20"/>
          <w:szCs w:val="20"/>
        </w:rPr>
        <w:t>., 2010)</w:t>
      </w:r>
    </w:p>
    <w:p w:rsidR="004E6826" w:rsidRPr="00D3008C" w:rsidRDefault="004E6826" w:rsidP="00A837AD">
      <w:pPr>
        <w:ind w:left="454" w:hanging="454"/>
        <w:rPr>
          <w:sz w:val="20"/>
          <w:szCs w:val="20"/>
        </w:rPr>
      </w:pPr>
      <w:r w:rsidRPr="00D3008C">
        <w:rPr>
          <w:sz w:val="20"/>
          <w:szCs w:val="20"/>
        </w:rPr>
        <w:t>Siefkes, Martin (2013), „Stil und Gesellschaft. Plädoyer für eine Allgemeine Stilistik“. IUAV Venedig.</w:t>
      </w:r>
    </w:p>
    <w:p w:rsidR="00940E45" w:rsidRPr="00D3008C" w:rsidRDefault="00940E45" w:rsidP="00A837AD">
      <w:pPr>
        <w:ind w:left="454" w:hanging="454"/>
        <w:rPr>
          <w:sz w:val="20"/>
          <w:szCs w:val="20"/>
        </w:rPr>
      </w:pPr>
      <w:r w:rsidRPr="00D3008C">
        <w:rPr>
          <w:sz w:val="20"/>
          <w:szCs w:val="20"/>
        </w:rPr>
        <w:t xml:space="preserve">Spieß, Constanze (2008), „Linguistische Diskursanalyse als </w:t>
      </w:r>
      <w:proofErr w:type="spellStart"/>
      <w:r w:rsidRPr="00D3008C">
        <w:rPr>
          <w:sz w:val="20"/>
          <w:szCs w:val="20"/>
        </w:rPr>
        <w:t>Mehrebenenanalyse</w:t>
      </w:r>
      <w:proofErr w:type="spellEnd"/>
      <w:r w:rsidRPr="00D3008C">
        <w:rPr>
          <w:sz w:val="20"/>
          <w:szCs w:val="20"/>
        </w:rPr>
        <w:t>. Ein Vorschlag zur meh</w:t>
      </w:r>
      <w:r w:rsidRPr="00D3008C">
        <w:rPr>
          <w:sz w:val="20"/>
          <w:szCs w:val="20"/>
        </w:rPr>
        <w:t>r</w:t>
      </w:r>
      <w:r w:rsidRPr="00D3008C">
        <w:rPr>
          <w:sz w:val="20"/>
          <w:szCs w:val="20"/>
        </w:rPr>
        <w:t>dimensionalen Beschreibung von Diskursen aus forschungspraktischer Perspektive“</w:t>
      </w:r>
      <w:r w:rsidR="00CD2997">
        <w:rPr>
          <w:sz w:val="20"/>
          <w:szCs w:val="20"/>
        </w:rPr>
        <w:t>. I</w:t>
      </w:r>
      <w:r w:rsidRPr="00D3008C">
        <w:rPr>
          <w:sz w:val="20"/>
          <w:szCs w:val="20"/>
        </w:rPr>
        <w:t>n: Wa</w:t>
      </w:r>
      <w:r w:rsidRPr="00D3008C">
        <w:rPr>
          <w:sz w:val="20"/>
          <w:szCs w:val="20"/>
        </w:rPr>
        <w:t>r</w:t>
      </w:r>
      <w:r w:rsidRPr="00D3008C">
        <w:rPr>
          <w:sz w:val="20"/>
          <w:szCs w:val="20"/>
        </w:rPr>
        <w:t>nke/Spitzmüller 2008</w:t>
      </w:r>
      <w:r w:rsidR="00842EA6" w:rsidRPr="00D3008C">
        <w:rPr>
          <w:sz w:val="20"/>
          <w:szCs w:val="20"/>
        </w:rPr>
        <w:t>b</w:t>
      </w:r>
      <w:r w:rsidR="0036524F" w:rsidRPr="00D3008C">
        <w:rPr>
          <w:sz w:val="20"/>
          <w:szCs w:val="20"/>
        </w:rPr>
        <w:t>:</w:t>
      </w:r>
      <w:r w:rsidRPr="00D3008C">
        <w:rPr>
          <w:sz w:val="20"/>
          <w:szCs w:val="20"/>
        </w:rPr>
        <w:t xml:space="preserve"> 23</w:t>
      </w:r>
      <w:r w:rsidR="007A52D5" w:rsidRPr="00D3008C">
        <w:rPr>
          <w:sz w:val="20"/>
          <w:szCs w:val="20"/>
        </w:rPr>
        <w:t>7</w:t>
      </w:r>
      <w:r w:rsidRPr="00D3008C">
        <w:rPr>
          <w:sz w:val="20"/>
          <w:szCs w:val="20"/>
        </w:rPr>
        <w:t>-259.</w:t>
      </w:r>
    </w:p>
    <w:p w:rsidR="007658F8" w:rsidRPr="00D3008C" w:rsidRDefault="00073EE5" w:rsidP="00A837AD">
      <w:pPr>
        <w:ind w:left="454" w:hanging="454"/>
        <w:rPr>
          <w:sz w:val="20"/>
          <w:szCs w:val="20"/>
        </w:rPr>
      </w:pPr>
      <w:r w:rsidRPr="00D3008C">
        <w:rPr>
          <w:sz w:val="20"/>
          <w:szCs w:val="20"/>
        </w:rPr>
        <w:t xml:space="preserve">Spitzmüller, Jürgen </w:t>
      </w:r>
      <w:r w:rsidR="0008107D">
        <w:rPr>
          <w:sz w:val="20"/>
          <w:szCs w:val="20"/>
        </w:rPr>
        <w:t>und</w:t>
      </w:r>
      <w:r w:rsidRPr="00D3008C">
        <w:rPr>
          <w:sz w:val="20"/>
          <w:szCs w:val="20"/>
        </w:rPr>
        <w:t xml:space="preserve"> Ingo H. Warnke (2011), </w:t>
      </w:r>
      <w:r w:rsidRPr="00D3008C">
        <w:rPr>
          <w:i/>
          <w:sz w:val="20"/>
          <w:szCs w:val="20"/>
        </w:rPr>
        <w:t>Diskurslinguistik. Eine Einführung in Theorien und Meth</w:t>
      </w:r>
      <w:r w:rsidRPr="00D3008C">
        <w:rPr>
          <w:i/>
          <w:sz w:val="20"/>
          <w:szCs w:val="20"/>
        </w:rPr>
        <w:t>o</w:t>
      </w:r>
      <w:r w:rsidRPr="00D3008C">
        <w:rPr>
          <w:i/>
          <w:sz w:val="20"/>
          <w:szCs w:val="20"/>
        </w:rPr>
        <w:t>den der transtextuellen Sprachanalyse.</w:t>
      </w:r>
      <w:r w:rsidRPr="00D3008C">
        <w:rPr>
          <w:sz w:val="20"/>
          <w:szCs w:val="20"/>
        </w:rPr>
        <w:t xml:space="preserve"> </w:t>
      </w:r>
      <w:r w:rsidR="0030379A" w:rsidRPr="00824D46">
        <w:rPr>
          <w:rFonts w:cs="Arial"/>
          <w:sz w:val="20"/>
        </w:rPr>
        <w:t>Berlin/New York</w:t>
      </w:r>
      <w:r w:rsidRPr="00D3008C">
        <w:rPr>
          <w:sz w:val="20"/>
          <w:szCs w:val="20"/>
        </w:rPr>
        <w:t xml:space="preserve">: de </w:t>
      </w:r>
      <w:proofErr w:type="spellStart"/>
      <w:r w:rsidRPr="00D3008C">
        <w:rPr>
          <w:sz w:val="20"/>
          <w:szCs w:val="20"/>
        </w:rPr>
        <w:t>Gruyter</w:t>
      </w:r>
      <w:proofErr w:type="spellEnd"/>
      <w:r w:rsidRPr="00D3008C">
        <w:rPr>
          <w:sz w:val="20"/>
          <w:szCs w:val="20"/>
        </w:rPr>
        <w:t>.</w:t>
      </w:r>
    </w:p>
    <w:p w:rsidR="006A185B" w:rsidRPr="004E3FF5" w:rsidRDefault="006A185B" w:rsidP="00A837AD">
      <w:pPr>
        <w:ind w:left="454" w:hanging="454"/>
        <w:rPr>
          <w:sz w:val="20"/>
          <w:szCs w:val="20"/>
        </w:rPr>
      </w:pPr>
      <w:r w:rsidRPr="00D3008C">
        <w:rPr>
          <w:sz w:val="20"/>
          <w:szCs w:val="20"/>
        </w:rPr>
        <w:t>Stöckl, Hartmut (2006), „Zeichen, Text und Sinn. Theorie und Praxis der multimodalen Textanalyse“</w:t>
      </w:r>
      <w:r w:rsidR="00CD2997">
        <w:rPr>
          <w:sz w:val="20"/>
          <w:szCs w:val="20"/>
        </w:rPr>
        <w:t>. I</w:t>
      </w:r>
      <w:r w:rsidRPr="00D3008C">
        <w:rPr>
          <w:sz w:val="20"/>
          <w:szCs w:val="20"/>
        </w:rPr>
        <w:t>n: Eva M. Eckkrammer und Gudrun Held (</w:t>
      </w:r>
      <w:proofErr w:type="spellStart"/>
      <w:r w:rsidRPr="00D3008C">
        <w:rPr>
          <w:sz w:val="20"/>
          <w:szCs w:val="20"/>
        </w:rPr>
        <w:t>eds</w:t>
      </w:r>
      <w:proofErr w:type="spellEnd"/>
      <w:r w:rsidRPr="00D3008C">
        <w:rPr>
          <w:sz w:val="20"/>
          <w:szCs w:val="20"/>
        </w:rPr>
        <w:t xml:space="preserve">.), Textsemiotik. </w:t>
      </w:r>
      <w:r w:rsidRPr="00DA5340">
        <w:rPr>
          <w:sz w:val="20"/>
          <w:szCs w:val="20"/>
        </w:rPr>
        <w:t xml:space="preserve">Studien zu multimodalen Texten. </w:t>
      </w:r>
      <w:r w:rsidRPr="004E3FF5">
        <w:rPr>
          <w:sz w:val="20"/>
          <w:szCs w:val="20"/>
        </w:rPr>
        <w:t>Frankfurt a.M.: Lang: 11-36.</w:t>
      </w:r>
    </w:p>
    <w:p w:rsidR="00D768FF" w:rsidRPr="00D3008C" w:rsidRDefault="00D768FF" w:rsidP="00D768FF">
      <w:pPr>
        <w:pStyle w:val="Text"/>
        <w:spacing w:after="0"/>
        <w:ind w:left="454" w:hanging="454"/>
        <w:rPr>
          <w:sz w:val="20"/>
          <w:szCs w:val="20"/>
        </w:rPr>
      </w:pPr>
      <w:r w:rsidRPr="00D3008C">
        <w:rPr>
          <w:sz w:val="20"/>
          <w:szCs w:val="20"/>
        </w:rPr>
        <w:t xml:space="preserve">van den Boom, Holger (1983), „Systemhaftigkeit und Kodierung“. </w:t>
      </w:r>
      <w:r w:rsidRPr="00D3008C">
        <w:rPr>
          <w:i/>
          <w:sz w:val="20"/>
          <w:szCs w:val="20"/>
        </w:rPr>
        <w:t>Zeitschrift für Semiotik</w:t>
      </w:r>
      <w:r w:rsidRPr="00D3008C">
        <w:rPr>
          <w:sz w:val="20"/>
          <w:szCs w:val="20"/>
        </w:rPr>
        <w:t xml:space="preserve"> 5: 420-423.</w:t>
      </w:r>
    </w:p>
    <w:p w:rsidR="00787A03" w:rsidRPr="004E3FF5" w:rsidRDefault="00787A03" w:rsidP="00A837AD">
      <w:pPr>
        <w:ind w:left="454" w:hanging="454"/>
        <w:rPr>
          <w:sz w:val="20"/>
          <w:szCs w:val="20"/>
        </w:rPr>
      </w:pPr>
      <w:proofErr w:type="gramStart"/>
      <w:r w:rsidRPr="005A0C31">
        <w:rPr>
          <w:sz w:val="20"/>
          <w:szCs w:val="20"/>
          <w:lang w:val="en-US"/>
        </w:rPr>
        <w:t>van</w:t>
      </w:r>
      <w:proofErr w:type="gramEnd"/>
      <w:r w:rsidRPr="005A0C31">
        <w:rPr>
          <w:sz w:val="20"/>
          <w:szCs w:val="20"/>
          <w:lang w:val="en-US"/>
        </w:rPr>
        <w:t xml:space="preserve"> </w:t>
      </w:r>
      <w:proofErr w:type="spellStart"/>
      <w:r w:rsidRPr="005A0C31">
        <w:rPr>
          <w:sz w:val="20"/>
          <w:szCs w:val="20"/>
          <w:lang w:val="en-US"/>
        </w:rPr>
        <w:t>Leeuwen</w:t>
      </w:r>
      <w:proofErr w:type="spellEnd"/>
      <w:r w:rsidRPr="005A0C31">
        <w:rPr>
          <w:sz w:val="20"/>
          <w:szCs w:val="20"/>
          <w:lang w:val="en-US"/>
        </w:rPr>
        <w:t xml:space="preserve">, Theo (2008), </w:t>
      </w:r>
      <w:r w:rsidRPr="005A0C31">
        <w:rPr>
          <w:i/>
          <w:sz w:val="20"/>
          <w:szCs w:val="20"/>
          <w:lang w:val="en-US"/>
        </w:rPr>
        <w:t xml:space="preserve">Discourse and Practice. </w:t>
      </w:r>
      <w:proofErr w:type="gramStart"/>
      <w:r w:rsidRPr="00787A03">
        <w:rPr>
          <w:i/>
          <w:sz w:val="20"/>
          <w:szCs w:val="20"/>
          <w:lang w:val="en-US"/>
        </w:rPr>
        <w:t>New Tools for Critical Discourse Analysis.</w:t>
      </w:r>
      <w:proofErr w:type="gramEnd"/>
      <w:r>
        <w:rPr>
          <w:sz w:val="20"/>
          <w:szCs w:val="20"/>
          <w:lang w:val="en-US"/>
        </w:rPr>
        <w:t xml:space="preserve"> </w:t>
      </w:r>
      <w:r w:rsidRPr="004E3FF5">
        <w:rPr>
          <w:sz w:val="20"/>
          <w:szCs w:val="20"/>
        </w:rPr>
        <w:t>New York: Oxford University Press.</w:t>
      </w:r>
    </w:p>
    <w:p w:rsidR="00142885" w:rsidRPr="00D3008C" w:rsidRDefault="00142885" w:rsidP="00A837AD">
      <w:pPr>
        <w:ind w:left="567" w:hanging="567"/>
        <w:rPr>
          <w:sz w:val="20"/>
          <w:szCs w:val="20"/>
        </w:rPr>
      </w:pPr>
      <w:r w:rsidRPr="00D3008C">
        <w:rPr>
          <w:sz w:val="20"/>
          <w:szCs w:val="20"/>
        </w:rPr>
        <w:t xml:space="preserve">Warnke, Ingo </w:t>
      </w:r>
      <w:r w:rsidR="0008107D">
        <w:rPr>
          <w:sz w:val="20"/>
          <w:szCs w:val="20"/>
        </w:rPr>
        <w:t>und</w:t>
      </w:r>
      <w:r w:rsidRPr="00D3008C">
        <w:rPr>
          <w:sz w:val="20"/>
          <w:szCs w:val="20"/>
        </w:rPr>
        <w:t xml:space="preserve"> Jürgen Spitzmüller (2008a), </w:t>
      </w:r>
      <w:r w:rsidR="00A518F8">
        <w:rPr>
          <w:sz w:val="20"/>
          <w:szCs w:val="20"/>
        </w:rPr>
        <w:t>„</w:t>
      </w:r>
      <w:r w:rsidRPr="00D3008C">
        <w:rPr>
          <w:sz w:val="20"/>
          <w:szCs w:val="20"/>
        </w:rPr>
        <w:t>Methoden und Methodologie der Diskurslinguistik</w:t>
      </w:r>
      <w:r w:rsidR="00A518F8">
        <w:rPr>
          <w:sz w:val="20"/>
          <w:szCs w:val="20"/>
        </w:rPr>
        <w:t>“</w:t>
      </w:r>
      <w:r w:rsidR="00CD2997">
        <w:rPr>
          <w:sz w:val="20"/>
          <w:szCs w:val="20"/>
        </w:rPr>
        <w:t>. I</w:t>
      </w:r>
      <w:r w:rsidRPr="00D3008C">
        <w:rPr>
          <w:sz w:val="20"/>
          <w:szCs w:val="20"/>
        </w:rPr>
        <w:t>n: Wa</w:t>
      </w:r>
      <w:r w:rsidRPr="00D3008C">
        <w:rPr>
          <w:sz w:val="20"/>
          <w:szCs w:val="20"/>
        </w:rPr>
        <w:t>r</w:t>
      </w:r>
      <w:r w:rsidRPr="00D3008C">
        <w:rPr>
          <w:sz w:val="20"/>
          <w:szCs w:val="20"/>
        </w:rPr>
        <w:t>nke/Spitzmüller 2008b</w:t>
      </w:r>
      <w:r w:rsidR="0036524F" w:rsidRPr="00D3008C">
        <w:rPr>
          <w:sz w:val="20"/>
          <w:szCs w:val="20"/>
        </w:rPr>
        <w:t>:</w:t>
      </w:r>
      <w:r w:rsidRPr="00D3008C">
        <w:rPr>
          <w:sz w:val="20"/>
          <w:szCs w:val="20"/>
        </w:rPr>
        <w:t xml:space="preserve"> 3-54.</w:t>
      </w:r>
    </w:p>
    <w:p w:rsidR="00E97C8B" w:rsidRPr="00D3008C" w:rsidRDefault="00E97C8B" w:rsidP="00A837AD">
      <w:pPr>
        <w:ind w:left="454" w:hanging="454"/>
        <w:rPr>
          <w:sz w:val="20"/>
          <w:szCs w:val="20"/>
          <w:lang w:val="en-US"/>
        </w:rPr>
      </w:pPr>
      <w:r w:rsidRPr="00D3008C">
        <w:rPr>
          <w:sz w:val="20"/>
          <w:szCs w:val="20"/>
        </w:rPr>
        <w:t xml:space="preserve">Warnke, Ingo H. </w:t>
      </w:r>
      <w:r w:rsidR="0008107D">
        <w:rPr>
          <w:sz w:val="20"/>
          <w:szCs w:val="20"/>
        </w:rPr>
        <w:t>und</w:t>
      </w:r>
      <w:r w:rsidRPr="00D3008C">
        <w:rPr>
          <w:sz w:val="20"/>
          <w:szCs w:val="20"/>
        </w:rPr>
        <w:t xml:space="preserve"> Jürgen Spitzmüller </w:t>
      </w:r>
      <w:r w:rsidR="00142885" w:rsidRPr="00D3008C">
        <w:rPr>
          <w:sz w:val="20"/>
          <w:szCs w:val="20"/>
        </w:rPr>
        <w:t>(</w:t>
      </w:r>
      <w:proofErr w:type="spellStart"/>
      <w:r w:rsidR="00142885" w:rsidRPr="00D3008C">
        <w:rPr>
          <w:sz w:val="20"/>
          <w:szCs w:val="20"/>
        </w:rPr>
        <w:t>eds</w:t>
      </w:r>
      <w:proofErr w:type="spellEnd"/>
      <w:r w:rsidR="00142885" w:rsidRPr="00D3008C">
        <w:rPr>
          <w:sz w:val="20"/>
          <w:szCs w:val="20"/>
        </w:rPr>
        <w:t xml:space="preserve">.) </w:t>
      </w:r>
      <w:r w:rsidRPr="00D3008C">
        <w:rPr>
          <w:sz w:val="20"/>
          <w:szCs w:val="20"/>
        </w:rPr>
        <w:t>(2008</w:t>
      </w:r>
      <w:r w:rsidR="00142885" w:rsidRPr="00D3008C">
        <w:rPr>
          <w:sz w:val="20"/>
          <w:szCs w:val="20"/>
        </w:rPr>
        <w:t>b</w:t>
      </w:r>
      <w:r w:rsidRPr="00D3008C">
        <w:rPr>
          <w:sz w:val="20"/>
          <w:szCs w:val="20"/>
        </w:rPr>
        <w:t xml:space="preserve">), </w:t>
      </w:r>
      <w:r w:rsidRPr="00D3008C">
        <w:rPr>
          <w:i/>
          <w:sz w:val="20"/>
          <w:szCs w:val="20"/>
        </w:rPr>
        <w:t>Methoden der Diskurslinguistik. Sprachwisse</w:t>
      </w:r>
      <w:r w:rsidRPr="00D3008C">
        <w:rPr>
          <w:i/>
          <w:sz w:val="20"/>
          <w:szCs w:val="20"/>
        </w:rPr>
        <w:t>n</w:t>
      </w:r>
      <w:r w:rsidRPr="00D3008C">
        <w:rPr>
          <w:i/>
          <w:sz w:val="20"/>
          <w:szCs w:val="20"/>
        </w:rPr>
        <w:t>schaftliche Zugänge zur transtextuellen Ebene</w:t>
      </w:r>
      <w:r w:rsidRPr="00D3008C">
        <w:rPr>
          <w:sz w:val="20"/>
          <w:szCs w:val="20"/>
        </w:rPr>
        <w:t xml:space="preserve">. </w:t>
      </w:r>
      <w:r w:rsidRPr="00D3008C">
        <w:rPr>
          <w:sz w:val="20"/>
          <w:szCs w:val="20"/>
          <w:lang w:val="en-US"/>
        </w:rPr>
        <w:t xml:space="preserve">Berlin/New York: de </w:t>
      </w:r>
      <w:proofErr w:type="spellStart"/>
      <w:r w:rsidRPr="00D3008C">
        <w:rPr>
          <w:sz w:val="20"/>
          <w:szCs w:val="20"/>
          <w:lang w:val="en-US"/>
        </w:rPr>
        <w:t>Gruyter</w:t>
      </w:r>
      <w:proofErr w:type="spellEnd"/>
      <w:r w:rsidRPr="00D3008C">
        <w:rPr>
          <w:sz w:val="20"/>
          <w:szCs w:val="20"/>
          <w:lang w:val="en-US"/>
        </w:rPr>
        <w:t>.</w:t>
      </w:r>
    </w:p>
    <w:p w:rsidR="00A837AD" w:rsidRPr="006143E0" w:rsidRDefault="00A837AD" w:rsidP="00A837AD">
      <w:pPr>
        <w:pStyle w:val="Text"/>
        <w:spacing w:after="0"/>
        <w:ind w:left="454" w:hanging="454"/>
        <w:rPr>
          <w:sz w:val="20"/>
          <w:szCs w:val="20"/>
          <w:lang w:val="en-US"/>
        </w:rPr>
      </w:pPr>
      <w:r w:rsidRPr="000F6368">
        <w:rPr>
          <w:sz w:val="20"/>
          <w:szCs w:val="20"/>
        </w:rPr>
        <w:t>Watt, William C. und Gavin T. Watt (1997), „Codes“</w:t>
      </w:r>
      <w:r w:rsidR="00CD2997" w:rsidRPr="000F6368">
        <w:rPr>
          <w:sz w:val="20"/>
          <w:szCs w:val="20"/>
        </w:rPr>
        <w:t xml:space="preserve">. </w:t>
      </w:r>
      <w:r w:rsidR="00CD2997" w:rsidRPr="006143E0">
        <w:rPr>
          <w:sz w:val="20"/>
          <w:szCs w:val="20"/>
          <w:lang w:val="en-US"/>
        </w:rPr>
        <w:t>I</w:t>
      </w:r>
      <w:r w:rsidRPr="006143E0">
        <w:rPr>
          <w:sz w:val="20"/>
          <w:szCs w:val="20"/>
          <w:lang w:val="en-US"/>
        </w:rPr>
        <w:t xml:space="preserve">n: Posner </w:t>
      </w:r>
      <w:proofErr w:type="spellStart"/>
      <w:r w:rsidRPr="006143E0">
        <w:rPr>
          <w:sz w:val="20"/>
          <w:szCs w:val="20"/>
          <w:lang w:val="en-US"/>
        </w:rPr>
        <w:t>u.a</w:t>
      </w:r>
      <w:proofErr w:type="spellEnd"/>
      <w:r w:rsidRPr="006143E0">
        <w:rPr>
          <w:sz w:val="20"/>
          <w:szCs w:val="20"/>
          <w:lang w:val="en-US"/>
        </w:rPr>
        <w:t>. 1997–2004, Bd. 1: 404-414.</w:t>
      </w:r>
    </w:p>
    <w:p w:rsidR="00885079" w:rsidRPr="004E3FF5" w:rsidRDefault="00D77DBF" w:rsidP="006C6F03">
      <w:pPr>
        <w:ind w:left="567" w:hanging="567"/>
        <w:rPr>
          <w:sz w:val="20"/>
          <w:szCs w:val="20"/>
        </w:rPr>
      </w:pPr>
      <w:proofErr w:type="spellStart"/>
      <w:r w:rsidRPr="00D3008C">
        <w:rPr>
          <w:sz w:val="20"/>
          <w:szCs w:val="20"/>
          <w:lang w:val="en-US"/>
        </w:rPr>
        <w:t>Wildfeuer</w:t>
      </w:r>
      <w:proofErr w:type="spellEnd"/>
      <w:r w:rsidRPr="00D3008C">
        <w:rPr>
          <w:sz w:val="20"/>
          <w:szCs w:val="20"/>
          <w:lang w:val="en-US"/>
        </w:rPr>
        <w:t xml:space="preserve">, </w:t>
      </w:r>
      <w:proofErr w:type="spellStart"/>
      <w:r w:rsidRPr="00D3008C">
        <w:rPr>
          <w:sz w:val="20"/>
          <w:szCs w:val="20"/>
          <w:lang w:val="en-US"/>
        </w:rPr>
        <w:t>Janina</w:t>
      </w:r>
      <w:proofErr w:type="spellEnd"/>
      <w:r w:rsidRPr="00D3008C">
        <w:rPr>
          <w:sz w:val="20"/>
          <w:szCs w:val="20"/>
          <w:lang w:val="en-US"/>
        </w:rPr>
        <w:t xml:space="preserve"> (201</w:t>
      </w:r>
      <w:r w:rsidR="00D3008C" w:rsidRPr="00D3008C">
        <w:rPr>
          <w:sz w:val="20"/>
          <w:szCs w:val="20"/>
          <w:lang w:val="en-US"/>
        </w:rPr>
        <w:t>4</w:t>
      </w:r>
      <w:r w:rsidRPr="00D3008C">
        <w:rPr>
          <w:sz w:val="20"/>
          <w:szCs w:val="20"/>
          <w:lang w:val="en-US"/>
        </w:rPr>
        <w:t xml:space="preserve">), </w:t>
      </w:r>
      <w:r w:rsidRPr="00D3008C">
        <w:rPr>
          <w:i/>
          <w:sz w:val="20"/>
          <w:szCs w:val="20"/>
          <w:lang w:val="en-US"/>
        </w:rPr>
        <w:t>Film Discourse Interpretation: Towards a New Paradigm for Multimodal Film Ana</w:t>
      </w:r>
      <w:r w:rsidRPr="00D3008C">
        <w:rPr>
          <w:i/>
          <w:sz w:val="20"/>
          <w:szCs w:val="20"/>
          <w:lang w:val="en-US"/>
        </w:rPr>
        <w:t>l</w:t>
      </w:r>
      <w:r w:rsidRPr="00D3008C">
        <w:rPr>
          <w:i/>
          <w:sz w:val="20"/>
          <w:szCs w:val="20"/>
          <w:lang w:val="en-US"/>
        </w:rPr>
        <w:t>ysis</w:t>
      </w:r>
      <w:r w:rsidRPr="00D3008C">
        <w:rPr>
          <w:sz w:val="20"/>
          <w:szCs w:val="20"/>
          <w:lang w:val="en-US"/>
        </w:rPr>
        <w:t xml:space="preserve">. </w:t>
      </w:r>
      <w:r w:rsidR="00D74D3A" w:rsidRPr="00D74D3A">
        <w:rPr>
          <w:rFonts w:cs="Arial"/>
          <w:sz w:val="20"/>
        </w:rPr>
        <w:t>London/New York</w:t>
      </w:r>
      <w:r w:rsidRPr="004E3FF5">
        <w:rPr>
          <w:sz w:val="20"/>
          <w:szCs w:val="20"/>
        </w:rPr>
        <w:t>: Routledge.</w:t>
      </w:r>
    </w:p>
    <w:p w:rsidR="00556B7A" w:rsidRPr="00556B7A" w:rsidRDefault="00556B7A" w:rsidP="006C6F03">
      <w:pPr>
        <w:ind w:left="567" w:hanging="567"/>
        <w:rPr>
          <w:sz w:val="20"/>
          <w:szCs w:val="20"/>
        </w:rPr>
      </w:pPr>
      <w:r w:rsidRPr="00556B7A">
        <w:rPr>
          <w:sz w:val="20"/>
          <w:szCs w:val="20"/>
        </w:rPr>
        <w:t xml:space="preserve">Wildfeuer, Janina (in diesem Heft), </w:t>
      </w:r>
      <w:r w:rsidR="00824D46">
        <w:rPr>
          <w:sz w:val="20"/>
          <w:szCs w:val="20"/>
        </w:rPr>
        <w:t>„</w:t>
      </w:r>
      <w:r w:rsidRPr="00824D46">
        <w:rPr>
          <w:sz w:val="20"/>
          <w:szCs w:val="20"/>
        </w:rPr>
        <w:t>Formale Zugänge zur Diskursanalyse</w:t>
      </w:r>
      <w:r w:rsidR="00824D46">
        <w:rPr>
          <w:sz w:val="20"/>
          <w:szCs w:val="20"/>
        </w:rPr>
        <w:t>“</w:t>
      </w:r>
      <w:r w:rsidRPr="00824D46">
        <w:rPr>
          <w:sz w:val="20"/>
          <w:szCs w:val="20"/>
        </w:rPr>
        <w:t>.</w:t>
      </w:r>
    </w:p>
    <w:p w:rsidR="003D791E" w:rsidRPr="00D3008C" w:rsidRDefault="003D791E" w:rsidP="006C6F03">
      <w:pPr>
        <w:ind w:left="567" w:hanging="567"/>
        <w:rPr>
          <w:sz w:val="20"/>
          <w:szCs w:val="20"/>
        </w:rPr>
      </w:pPr>
      <w:proofErr w:type="spellStart"/>
      <w:proofErr w:type="gramStart"/>
      <w:r w:rsidRPr="00D3008C">
        <w:rPr>
          <w:sz w:val="20"/>
          <w:szCs w:val="20"/>
          <w:lang w:val="en-US"/>
        </w:rPr>
        <w:t>Wodak</w:t>
      </w:r>
      <w:proofErr w:type="spellEnd"/>
      <w:r w:rsidRPr="00D3008C">
        <w:rPr>
          <w:sz w:val="20"/>
          <w:szCs w:val="20"/>
          <w:lang w:val="en-US"/>
        </w:rPr>
        <w:t xml:space="preserve">, Ruth </w:t>
      </w:r>
      <w:r w:rsidR="0008107D">
        <w:rPr>
          <w:sz w:val="20"/>
          <w:szCs w:val="20"/>
          <w:lang w:val="en-US"/>
        </w:rPr>
        <w:t>und</w:t>
      </w:r>
      <w:r w:rsidRPr="00D3008C">
        <w:rPr>
          <w:sz w:val="20"/>
          <w:szCs w:val="20"/>
          <w:lang w:val="en-US"/>
        </w:rPr>
        <w:t xml:space="preserve"> Michael Meyer (2002), </w:t>
      </w:r>
      <w:r w:rsidRPr="00D3008C">
        <w:rPr>
          <w:i/>
          <w:sz w:val="20"/>
          <w:szCs w:val="20"/>
          <w:lang w:val="en-US"/>
        </w:rPr>
        <w:t>Methods of Critical Discourse Analysis.</w:t>
      </w:r>
      <w:proofErr w:type="gramEnd"/>
      <w:r w:rsidRPr="00D3008C">
        <w:rPr>
          <w:sz w:val="20"/>
          <w:szCs w:val="20"/>
          <w:lang w:val="en-US"/>
        </w:rPr>
        <w:t xml:space="preserve"> </w:t>
      </w:r>
      <w:r w:rsidRPr="00D3008C">
        <w:rPr>
          <w:sz w:val="20"/>
          <w:szCs w:val="20"/>
        </w:rPr>
        <w:t>London: Sage.</w:t>
      </w:r>
    </w:p>
    <w:p w:rsidR="00A94D9A" w:rsidRDefault="00A94D9A" w:rsidP="006C6F03">
      <w:pPr>
        <w:ind w:left="567" w:hanging="567"/>
        <w:rPr>
          <w:rFonts w:eastAsia="Times New Roman" w:cs="Times New Roman"/>
          <w:sz w:val="20"/>
          <w:szCs w:val="20"/>
        </w:rPr>
      </w:pPr>
      <w:r w:rsidRPr="00D3008C">
        <w:rPr>
          <w:rFonts w:eastAsia="Times New Roman" w:cs="Times New Roman"/>
          <w:sz w:val="20"/>
          <w:szCs w:val="20"/>
        </w:rPr>
        <w:t xml:space="preserve">Ziem, Alexander (in diesem Heft), </w:t>
      </w:r>
      <w:r w:rsidR="00824D46">
        <w:rPr>
          <w:rFonts w:eastAsia="Times New Roman" w:cs="Times New Roman"/>
          <w:sz w:val="20"/>
          <w:szCs w:val="20"/>
        </w:rPr>
        <w:t>„</w:t>
      </w:r>
      <w:r w:rsidRPr="00824D46">
        <w:rPr>
          <w:rFonts w:eastAsia="Times New Roman" w:cs="Times New Roman"/>
          <w:sz w:val="20"/>
          <w:szCs w:val="20"/>
        </w:rPr>
        <w:t>Jenseits von Schlüsselwörtern: Argumentstruktur-Konstruktionen als diskurslinguistische Analysekategorie</w:t>
      </w:r>
      <w:r w:rsidR="00824D46">
        <w:rPr>
          <w:rFonts w:eastAsia="Times New Roman" w:cs="Times New Roman"/>
          <w:sz w:val="20"/>
          <w:szCs w:val="20"/>
        </w:rPr>
        <w:t>“</w:t>
      </w:r>
      <w:r w:rsidRPr="00824D46">
        <w:rPr>
          <w:rFonts w:eastAsia="Times New Roman" w:cs="Times New Roman"/>
          <w:sz w:val="20"/>
          <w:szCs w:val="20"/>
        </w:rPr>
        <w:t>.</w:t>
      </w:r>
    </w:p>
    <w:p w:rsidR="00203761" w:rsidRDefault="00203761" w:rsidP="006C6F03">
      <w:pPr>
        <w:ind w:left="567" w:hanging="567"/>
        <w:rPr>
          <w:rFonts w:eastAsia="Times New Roman" w:cs="Times New Roman"/>
          <w:sz w:val="20"/>
          <w:szCs w:val="20"/>
        </w:rPr>
      </w:pPr>
    </w:p>
    <w:p w:rsidR="00203761" w:rsidRDefault="00203761" w:rsidP="006C6F03">
      <w:pPr>
        <w:ind w:left="567" w:hanging="567"/>
        <w:rPr>
          <w:rFonts w:eastAsia="Times New Roman" w:cs="Times New Roman"/>
          <w:sz w:val="20"/>
          <w:szCs w:val="20"/>
        </w:rPr>
      </w:pPr>
    </w:p>
    <w:p w:rsidR="00325D92" w:rsidRDefault="00325D92" w:rsidP="006C6F03">
      <w:pPr>
        <w:ind w:left="567" w:hanging="567"/>
        <w:rPr>
          <w:rFonts w:eastAsia="Times New Roman" w:cs="Times New Roman"/>
          <w:sz w:val="20"/>
          <w:szCs w:val="20"/>
        </w:rPr>
      </w:pPr>
    </w:p>
    <w:p w:rsidR="00203761" w:rsidRPr="00203761" w:rsidRDefault="00203761" w:rsidP="00325D92">
      <w:pPr>
        <w:keepLines/>
        <w:ind w:firstLine="0"/>
        <w:rPr>
          <w:i/>
          <w:sz w:val="22"/>
          <w:szCs w:val="22"/>
        </w:rPr>
      </w:pPr>
      <w:r w:rsidRPr="00203761">
        <w:rPr>
          <w:i/>
          <w:sz w:val="22"/>
          <w:szCs w:val="22"/>
        </w:rPr>
        <w:t xml:space="preserve">Dr. Martin Siefkes </w:t>
      </w:r>
      <w:r w:rsidRPr="00203761">
        <w:rPr>
          <w:i/>
          <w:sz w:val="22"/>
          <w:szCs w:val="22"/>
        </w:rPr>
        <w:br/>
        <w:t xml:space="preserve">Universität Bremen </w:t>
      </w:r>
      <w:r w:rsidRPr="00203761">
        <w:rPr>
          <w:i/>
          <w:sz w:val="22"/>
          <w:szCs w:val="22"/>
        </w:rPr>
        <w:br/>
        <w:t xml:space="preserve">Fachbereich 10: Sprach- und Literaturwissenschaften </w:t>
      </w:r>
      <w:r w:rsidRPr="00203761">
        <w:rPr>
          <w:i/>
          <w:sz w:val="22"/>
          <w:szCs w:val="22"/>
        </w:rPr>
        <w:br/>
        <w:t xml:space="preserve">Postfach 33 04 40 </w:t>
      </w:r>
      <w:r w:rsidRPr="00203761">
        <w:rPr>
          <w:i/>
          <w:sz w:val="22"/>
          <w:szCs w:val="22"/>
        </w:rPr>
        <w:br/>
        <w:t xml:space="preserve">D-28334 Bremen </w:t>
      </w:r>
    </w:p>
    <w:p w:rsidR="00203761" w:rsidRDefault="00203761" w:rsidP="00325D92">
      <w:pPr>
        <w:keepLines/>
        <w:ind w:firstLine="0"/>
        <w:rPr>
          <w:rFonts w:eastAsia="Times New Roman" w:cs="Times New Roman"/>
          <w:sz w:val="20"/>
          <w:szCs w:val="20"/>
        </w:rPr>
      </w:pPr>
      <w:r w:rsidRPr="00203761">
        <w:rPr>
          <w:i/>
          <w:sz w:val="22"/>
          <w:szCs w:val="22"/>
        </w:rPr>
        <w:t>E-Mail: martin@siefkes.de</w:t>
      </w:r>
      <w:r w:rsidRPr="00203761">
        <w:rPr>
          <w:i/>
          <w:sz w:val="22"/>
          <w:szCs w:val="22"/>
        </w:rPr>
        <w:br/>
      </w:r>
      <w:r w:rsidR="0025005E">
        <w:rPr>
          <w:i/>
          <w:sz w:val="22"/>
          <w:szCs w:val="22"/>
        </w:rPr>
        <w:t>http://</w:t>
      </w:r>
      <w:r w:rsidR="0025005E" w:rsidRPr="008F121C">
        <w:rPr>
          <w:i/>
          <w:sz w:val="22"/>
          <w:szCs w:val="22"/>
        </w:rPr>
        <w:t>siefkes.de</w:t>
      </w:r>
    </w:p>
    <w:sectPr w:rsidR="00203761" w:rsidSect="00F50C61">
      <w:footerReference w:type="even" r:id="rId9"/>
      <w:footerReference w:type="default" r:id="rId10"/>
      <w:type w:val="continuous"/>
      <w:pgSz w:w="11906" w:h="16838" w:code="9"/>
      <w:pgMar w:top="1021" w:right="1134" w:bottom="1361" w:left="1134" w:header="680" w:footer="62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609" w:rsidRDefault="00527609">
      <w:r>
        <w:separator/>
      </w:r>
    </w:p>
  </w:endnote>
  <w:endnote w:type="continuationSeparator" w:id="0">
    <w:p w:rsidR="00527609" w:rsidRDefault="00527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wis721 BdRnd BT">
    <w:panose1 w:val="00000000000000000000"/>
    <w:charset w:val="00"/>
    <w:family w:val="auto"/>
    <w:notTrueType/>
    <w:pitch w:val="variable"/>
    <w:sig w:usb0="00000003" w:usb1="00000000" w:usb2="00000000" w:usb3="00000000" w:csb0="00000001" w:csb1="00000000"/>
  </w:font>
  <w:font w:name="E Galaxy">
    <w:altName w:val="Arial"/>
    <w:charset w:val="00"/>
    <w:family w:val="swiss"/>
    <w:pitch w:val="default"/>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E Future">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RMT-Italic">
    <w:altName w:val="Arial Unicode MS"/>
    <w:panose1 w:val="00000000000000000000"/>
    <w:charset w:val="88"/>
    <w:family w:val="auto"/>
    <w:notTrueType/>
    <w:pitch w:val="default"/>
    <w:sig w:usb0="00000007" w:usb1="08080000" w:usb2="00000010" w:usb3="00000000" w:csb0="001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BA" w:rsidRDefault="00FB610B">
    <w:pPr>
      <w:pStyle w:val="Fuzeile"/>
      <w:framePr w:wrap="around" w:vAnchor="text" w:hAnchor="margin" w:xAlign="center" w:y="1"/>
      <w:rPr>
        <w:rStyle w:val="Seitenzahl"/>
      </w:rPr>
    </w:pPr>
    <w:r>
      <w:rPr>
        <w:rStyle w:val="Seitenzahl"/>
      </w:rPr>
      <w:fldChar w:fldCharType="begin"/>
    </w:r>
    <w:r w:rsidR="00B978BA">
      <w:rPr>
        <w:rStyle w:val="Seitenzahl"/>
      </w:rPr>
      <w:instrText xml:space="preserve">PAGE  </w:instrText>
    </w:r>
    <w:r>
      <w:rPr>
        <w:rStyle w:val="Seitenzahl"/>
      </w:rPr>
      <w:fldChar w:fldCharType="separate"/>
    </w:r>
    <w:r w:rsidR="00B978BA">
      <w:rPr>
        <w:rStyle w:val="Seitenzahl"/>
        <w:noProof/>
      </w:rPr>
      <w:t>30</w:t>
    </w:r>
    <w:r>
      <w:rPr>
        <w:rStyle w:val="Seitenzahl"/>
      </w:rPr>
      <w:fldChar w:fldCharType="end"/>
    </w:r>
  </w:p>
  <w:p w:rsidR="00B978BA" w:rsidRDefault="00B978BA">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BA" w:rsidRDefault="00FB610B">
    <w:pPr>
      <w:pStyle w:val="Fuzeile"/>
      <w:jc w:val="center"/>
    </w:pPr>
    <w:r>
      <w:rPr>
        <w:rStyle w:val="Seitenzahl"/>
      </w:rPr>
      <w:fldChar w:fldCharType="begin"/>
    </w:r>
    <w:r w:rsidR="00B978BA">
      <w:rPr>
        <w:rStyle w:val="Seitenzahl"/>
      </w:rPr>
      <w:instrText xml:space="preserve">PAGE  </w:instrText>
    </w:r>
    <w:r>
      <w:rPr>
        <w:rStyle w:val="Seitenzahl"/>
      </w:rPr>
      <w:fldChar w:fldCharType="separate"/>
    </w:r>
    <w:r w:rsidR="000F6368">
      <w:rPr>
        <w:rStyle w:val="Seitenzahl"/>
        <w:noProof/>
      </w:rPr>
      <w:t>2</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609" w:rsidRDefault="00527609">
      <w:r>
        <w:separator/>
      </w:r>
    </w:p>
  </w:footnote>
  <w:footnote w:type="continuationSeparator" w:id="0">
    <w:p w:rsidR="00527609" w:rsidRDefault="00527609">
      <w:r>
        <w:continuationSeparator/>
      </w:r>
    </w:p>
  </w:footnote>
  <w:footnote w:id="1">
    <w:p w:rsidR="00A072BA" w:rsidRDefault="00A072BA">
      <w:pPr>
        <w:pStyle w:val="Funotentext"/>
      </w:pPr>
      <w:r>
        <w:rPr>
          <w:rStyle w:val="Funotenzeichen"/>
        </w:rPr>
        <w:footnoteRef/>
      </w:r>
      <w:r>
        <w:t xml:space="preserve"> </w:t>
      </w:r>
      <w:r>
        <w:tab/>
        <w:t>Der vorliegende Beitrag</w:t>
      </w:r>
      <w:r w:rsidRPr="00595CC6">
        <w:t xml:space="preserve"> wurde mit einem Feodor Lynen-Rückkehrstipendium der Alexander von Hu</w:t>
      </w:r>
      <w:r w:rsidRPr="00595CC6">
        <w:t>m</w:t>
      </w:r>
      <w:r w:rsidRPr="00595CC6">
        <w:t xml:space="preserve">boldt-Stiftung unterstützt. Das 4-Ebenen-Modell des Diskurses wurde auf Einladung von Roland Posner im Mai </w:t>
      </w:r>
      <w:r w:rsidR="00E20623">
        <w:t xml:space="preserve">2013 </w:t>
      </w:r>
      <w:r w:rsidRPr="00595CC6">
        <w:t xml:space="preserve">und </w:t>
      </w:r>
      <w:r w:rsidR="00D42334">
        <w:t xml:space="preserve">erneut </w:t>
      </w:r>
      <w:r w:rsidRPr="00595CC6">
        <w:t>im November 2013 im Forschungskolloquium der Arbeitsstelle für Semiotik der TU Berlin vorgestellt; den Teilnehmenden danke ich</w:t>
      </w:r>
      <w:r>
        <w:t xml:space="preserve"> f</w:t>
      </w:r>
      <w:r w:rsidRPr="00595CC6">
        <w:t xml:space="preserve">ür </w:t>
      </w:r>
      <w:r>
        <w:t xml:space="preserve">ihr </w:t>
      </w:r>
      <w:r w:rsidRPr="00595CC6">
        <w:t>Feedback. Insbesondere danke ich Doris Schöps, Roland Posner und Christian Siefkes für Diskussion und Anregungen.</w:t>
      </w:r>
      <w:r w:rsidR="000F6368">
        <w:br/>
      </w:r>
      <w:r w:rsidR="000F6368" w:rsidRPr="00284C2F">
        <w:t>Copyright © 20</w:t>
      </w:r>
      <w:r w:rsidR="000F6368">
        <w:t>14</w:t>
      </w:r>
      <w:r w:rsidR="000F6368" w:rsidRPr="00284C2F">
        <w:t xml:space="preserve"> Martin Siefkes. Dieses Werk wird unter den Bedingungen der „Creative </w:t>
      </w:r>
      <w:proofErr w:type="spellStart"/>
      <w:r w:rsidR="000F6368" w:rsidRPr="00284C2F">
        <w:t>Commons</w:t>
      </w:r>
      <w:proofErr w:type="spellEnd"/>
      <w:r w:rsidR="000F6368" w:rsidRPr="00284C2F">
        <w:t xml:space="preserve"> N</w:t>
      </w:r>
      <w:r w:rsidR="000F6368" w:rsidRPr="00284C2F">
        <w:t>a</w:t>
      </w:r>
      <w:r w:rsidR="000F6368" w:rsidRPr="00284C2F">
        <w:t>mensnennung-Weitergabe unter gleichen Bedingungen Deutschland“-Lizenz (abgekürzt „CC BY-SA“) in der Version 3.0 veröffentlicht. Der Text der Lizenz ist unter der Internetadresse http://creativecommons.org/licenses/by-sa/3.0/de erhältlich.</w:t>
      </w:r>
    </w:p>
  </w:footnote>
  <w:footnote w:id="2">
    <w:p w:rsidR="00B978BA" w:rsidRDefault="00B978BA">
      <w:pPr>
        <w:pStyle w:val="Funotentext"/>
      </w:pPr>
      <w:r>
        <w:rPr>
          <w:rStyle w:val="Funotenzeichen"/>
        </w:rPr>
        <w:footnoteRef/>
      </w:r>
      <w:r>
        <w:t xml:space="preserve"> </w:t>
      </w:r>
      <w:r>
        <w:tab/>
        <w:t>Johannes Angermüller schließt nach einigen Überlegungen zur semiotischen Herangehensweise an Diskurse: „Eine semiotische Grundierung der Diskursanalyse ist daher letztlich nicht in der Lage, semiot</w:t>
      </w:r>
      <w:r>
        <w:t>i</w:t>
      </w:r>
      <w:r>
        <w:t>sche Abstrakta (‚Texte‘) von spezifischen gebrauchten Texten (‚Diskursen‘) abzugrenzen.“ (Angermüller 2007: 57, Fußnote 12). Tatsächlich wird das Verhältnis von Texten und Diskurs häufig nicht ausreichend reflektiert; dies ist allerdings kein spezifisches Problem semiotischer Ansätze, sondern trifft auch für viele linguistische Diskursanalysen zu.</w:t>
      </w:r>
    </w:p>
  </w:footnote>
  <w:footnote w:id="3">
    <w:p w:rsidR="007C1E0E" w:rsidRDefault="007C1E0E">
      <w:pPr>
        <w:pStyle w:val="Funotentext"/>
      </w:pPr>
      <w:r>
        <w:rPr>
          <w:rStyle w:val="Funotenzeichen"/>
        </w:rPr>
        <w:footnoteRef/>
      </w:r>
      <w:r>
        <w:t xml:space="preserve"> </w:t>
      </w:r>
      <w:r>
        <w:tab/>
        <w:t>„</w:t>
      </w:r>
      <w:r w:rsidR="00D735CB">
        <w:t>P</w:t>
      </w:r>
      <w:r w:rsidR="00036B3A">
        <w:t xml:space="preserve">roduktive / rezeptive </w:t>
      </w:r>
      <w:r>
        <w:t xml:space="preserve">Zeichenhandlung“ ist </w:t>
      </w:r>
      <w:r w:rsidR="00D735CB">
        <w:t xml:space="preserve">gleichbedeutend mit </w:t>
      </w:r>
      <w:r>
        <w:t>„intentionale Zeichenproduktion</w:t>
      </w:r>
      <w:r w:rsidR="00036B3A">
        <w:t xml:space="preserve"> / Ze</w:t>
      </w:r>
      <w:r w:rsidR="00036B3A">
        <w:t>i</w:t>
      </w:r>
      <w:r w:rsidR="00036B3A">
        <w:t>chenrezeption</w:t>
      </w:r>
      <w:r>
        <w:t>“</w:t>
      </w:r>
      <w:r w:rsidR="00036B3A">
        <w:t>, da eine Handlung ein intentionales Verhalten ist.</w:t>
      </w:r>
      <w:r w:rsidR="00774D2E">
        <w:t xml:space="preserve"> Zeichen werden oft auch nicht-intentional produziert und rezipiert, </w:t>
      </w:r>
      <w:r w:rsidR="00753140">
        <w:t xml:space="preserve">in der Regel </w:t>
      </w:r>
      <w:r w:rsidR="0043559B">
        <w:t xml:space="preserve">sind dies dann </w:t>
      </w:r>
      <w:r w:rsidR="00B92ED4">
        <w:t>Anzeichen (Indizes).</w:t>
      </w:r>
    </w:p>
  </w:footnote>
  <w:footnote w:id="4">
    <w:p w:rsidR="00B978BA" w:rsidRDefault="00B978BA" w:rsidP="00324BE5">
      <w:pPr>
        <w:pStyle w:val="Funotentext"/>
      </w:pPr>
      <w:r>
        <w:rPr>
          <w:rStyle w:val="Funotenzeichen"/>
        </w:rPr>
        <w:footnoteRef/>
      </w:r>
      <w:r>
        <w:t xml:space="preserve"> </w:t>
      </w:r>
      <w:r>
        <w:tab/>
        <w:t>Damit wird es auch möglich, verschiedene Texttoken demselben Texttyp zuzuordnen und beispielsweise von verschiedenen Exemplaren eines Buchs oder verschiedenen Aufführungen eines Theaterstücks zu sprechen, obwohl sie in unterschiedlichen Druckereien produziert wurden oder auf unterschiedlichen Bühnen stattfanden. Der Begriff des ‚Texts‘ abstrahiert also von allen nicht-semiotischen Eigenschaften und Ergebnissen der Zeichenproduktion: Die Tatsache, dass die Buchexemplare auf unterschiedlichem Papier gedruckt oder dass Schauspieler, Bühne und Publikumsreaktionen unterschiedlich waren, hindert uns nicht daran, von Token desselben Texttyps zu sprechen, während wir Veränderungen bei den prod</w:t>
      </w:r>
      <w:r>
        <w:t>u</w:t>
      </w:r>
      <w:r>
        <w:t>zierten Zeichen (etwa Auslassungen) als Textunterschiede betrachten würden.</w:t>
      </w:r>
    </w:p>
  </w:footnote>
  <w:footnote w:id="5">
    <w:p w:rsidR="00B978BA" w:rsidRDefault="00B978BA" w:rsidP="004D47F9">
      <w:pPr>
        <w:pStyle w:val="Funotentext"/>
      </w:pPr>
      <w:r>
        <w:rPr>
          <w:rStyle w:val="Funotenzeichen"/>
        </w:rPr>
        <w:footnoteRef/>
      </w:r>
      <w:r>
        <w:t xml:space="preserve"> </w:t>
      </w:r>
      <w:r>
        <w:tab/>
        <w:t>Ergebn</w:t>
      </w:r>
      <w:r w:rsidR="00AC502E">
        <w:t xml:space="preserve">isse </w:t>
      </w:r>
      <w:r w:rsidR="00D272F3">
        <w:t>produktiver</w:t>
      </w:r>
      <w:r w:rsidR="00AC502E">
        <w:t xml:space="preserve"> Zeichenhandlung</w:t>
      </w:r>
      <w:r>
        <w:t xml:space="preserve">en sind </w:t>
      </w:r>
      <w:r w:rsidR="00D272F3">
        <w:t xml:space="preserve">daher </w:t>
      </w:r>
      <w:r>
        <w:t xml:space="preserve">zunächst Texttoken (raumzeitlich bestimmbare Zeichen bzw. Zeichenkomplexe). In Diskursanalysen werden </w:t>
      </w:r>
      <w:r w:rsidR="00EA10FC">
        <w:t xml:space="preserve">aber </w:t>
      </w:r>
      <w:r>
        <w:t xml:space="preserve">häufig nicht diese Texttoken, sondern spätere Reproduktionen zugrunde gelegt, sei es aufgrund der </w:t>
      </w:r>
      <w:r w:rsidR="0035640C">
        <w:t xml:space="preserve">Verfügbarkeit </w:t>
      </w:r>
      <w:r>
        <w:t>technisch</w:t>
      </w:r>
      <w:r w:rsidR="0035640C">
        <w:t xml:space="preserve"> reproduzierter T</w:t>
      </w:r>
      <w:r w:rsidR="0035640C">
        <w:t>o</w:t>
      </w:r>
      <w:r w:rsidR="0035640C">
        <w:t>ken</w:t>
      </w:r>
      <w:r>
        <w:t xml:space="preserve"> (</w:t>
      </w:r>
      <w:r w:rsidR="0035640C">
        <w:t xml:space="preserve">etwa in </w:t>
      </w:r>
      <w:r>
        <w:t>Zeitungen, Webseiten oder Nachrichtensendungen) oder aufgrund der gezielten Reprodukt</w:t>
      </w:r>
      <w:r>
        <w:t>i</w:t>
      </w:r>
      <w:r>
        <w:t xml:space="preserve">on für Untersuchungszwecke (etwa Tonbandaufnahmen oder Kopien handschriftlicher Briefe). Bei den meisten Reproduktionen gehen einige Eigenschaften des Texttokens verloren (so lässt sich selbst aus einer guten Kopie kaum erkennen, wie stark der Stift auf das Papier gedrückt wurde); zugleich besitzt die Reproduktion </w:t>
      </w:r>
      <w:proofErr w:type="spellStart"/>
      <w:r w:rsidR="008F5CD1">
        <w:t>t</w:t>
      </w:r>
      <w:r w:rsidR="00176BF5">
        <w:t>oken</w:t>
      </w:r>
      <w:r w:rsidR="008F5CD1">
        <w:t>spezifische</w:t>
      </w:r>
      <w:proofErr w:type="spellEnd"/>
      <w:r w:rsidR="008F5CD1">
        <w:t xml:space="preserve"> </w:t>
      </w:r>
      <w:r>
        <w:t>Eigenschaften, die in der Analyse nicht berücksichtigt werden. Die Unte</w:t>
      </w:r>
      <w:r>
        <w:t>r</w:t>
      </w:r>
      <w:r>
        <w:t xml:space="preserve">suchung </w:t>
      </w:r>
      <w:r w:rsidR="00EA5AA6">
        <w:t>d</w:t>
      </w:r>
      <w:r>
        <w:t>isku</w:t>
      </w:r>
      <w:r w:rsidR="00AC502E">
        <w:t>rs</w:t>
      </w:r>
      <w:r w:rsidR="00EA5AA6">
        <w:t>konstituierende</w:t>
      </w:r>
      <w:r w:rsidR="00FB51B7">
        <w:t>r</w:t>
      </w:r>
      <w:r w:rsidR="00AC502E">
        <w:t xml:space="preserve"> Zeichenhandlung</w:t>
      </w:r>
      <w:r>
        <w:t>en erfolgt somit häufig ausgehend von Texttyp</w:t>
      </w:r>
      <w:r w:rsidR="00446006">
        <w:t>en</w:t>
      </w:r>
      <w:r w:rsidR="00BC2265">
        <w:t xml:space="preserve"> (</w:t>
      </w:r>
      <w:r w:rsidR="00FB51B7">
        <w:t>nicht Texttoken</w:t>
      </w:r>
      <w:r w:rsidR="00BC2265">
        <w:t>)</w:t>
      </w:r>
      <w:r w:rsidR="00FB51B7">
        <w:t>, die in ihnen entstanden sind.</w:t>
      </w:r>
    </w:p>
  </w:footnote>
  <w:footnote w:id="6">
    <w:p w:rsidR="00B978BA" w:rsidRDefault="00B978BA">
      <w:pPr>
        <w:pStyle w:val="Funotentext"/>
      </w:pPr>
      <w:r>
        <w:rPr>
          <w:rStyle w:val="Funotenzeichen"/>
        </w:rPr>
        <w:footnoteRef/>
      </w:r>
      <w:r>
        <w:t xml:space="preserve"> </w:t>
      </w:r>
      <w:r>
        <w:tab/>
      </w:r>
      <w:r w:rsidRPr="00156980">
        <w:rPr>
          <w:szCs w:val="17"/>
        </w:rPr>
        <w:t xml:space="preserve">Eine Definition von Kodes ausgehend von Charles Morris gibt Posner 1997: 221 (vgl. Morris 1946: 35f = 1971: 113). </w:t>
      </w:r>
      <w:r>
        <w:rPr>
          <w:szCs w:val="17"/>
        </w:rPr>
        <w:t xml:space="preserve">Vgl. zu Kodes auch van den Boom 1983, </w:t>
      </w:r>
      <w:r w:rsidRPr="00156980">
        <w:rPr>
          <w:szCs w:val="17"/>
        </w:rPr>
        <w:t>Posner 1983 und Watt</w:t>
      </w:r>
      <w:r>
        <w:rPr>
          <w:szCs w:val="17"/>
        </w:rPr>
        <w:t>/Watt</w:t>
      </w:r>
      <w:r w:rsidRPr="00156980">
        <w:rPr>
          <w:szCs w:val="17"/>
        </w:rPr>
        <w:t xml:space="preserve"> 1997.</w:t>
      </w:r>
    </w:p>
  </w:footnote>
  <w:footnote w:id="7">
    <w:p w:rsidR="00B978BA" w:rsidRDefault="00B978BA">
      <w:pPr>
        <w:pStyle w:val="Funotentext"/>
      </w:pPr>
      <w:r>
        <w:rPr>
          <w:rStyle w:val="Funotenzeichen"/>
        </w:rPr>
        <w:footnoteRef/>
      </w:r>
      <w:r>
        <w:t xml:space="preserve"> </w:t>
      </w:r>
      <w:r>
        <w:tab/>
        <w:t xml:space="preserve">„Zusammenfassend empfiehlt sich wahrscheinlich am ehesten eine von </w:t>
      </w:r>
      <w:proofErr w:type="spellStart"/>
      <w:r>
        <w:t>Prototypizität</w:t>
      </w:r>
      <w:proofErr w:type="spellEnd"/>
      <w:r>
        <w:t xml:space="preserve"> geleitete Sichtwe</w:t>
      </w:r>
      <w:r>
        <w:t>i</w:t>
      </w:r>
      <w:r>
        <w:t xml:space="preserve">se, d.h. die Codes, die alle ‚Anforderungen‘ an ihre </w:t>
      </w:r>
      <w:proofErr w:type="spellStart"/>
      <w:r>
        <w:t>Systematizität</w:t>
      </w:r>
      <w:proofErr w:type="spellEnd"/>
      <w:r>
        <w:t xml:space="preserve"> optimal erfüllen, gelten als zentrale Vertreter von Zeichensystemen.“ (Stöckl 2006: 21)</w:t>
      </w:r>
    </w:p>
  </w:footnote>
  <w:footnote w:id="8">
    <w:p w:rsidR="00B978BA" w:rsidRDefault="00B978BA">
      <w:pPr>
        <w:pStyle w:val="Funotentext"/>
      </w:pPr>
      <w:r>
        <w:rPr>
          <w:rStyle w:val="Funotenzeichen"/>
        </w:rPr>
        <w:footnoteRef/>
      </w:r>
      <w:r>
        <w:t xml:space="preserve"> </w:t>
      </w:r>
      <w:r>
        <w:tab/>
        <w:t xml:space="preserve">Eco 1976: 38; vgl. einführend </w:t>
      </w:r>
      <w:proofErr w:type="spellStart"/>
      <w:r>
        <w:t>Proni</w:t>
      </w:r>
      <w:proofErr w:type="spellEnd"/>
      <w:r>
        <w:t xml:space="preserve"> 1998: 2314.</w:t>
      </w:r>
    </w:p>
  </w:footnote>
  <w:footnote w:id="9">
    <w:p w:rsidR="00B978BA" w:rsidRDefault="00B978BA" w:rsidP="00542AE7">
      <w:pPr>
        <w:pStyle w:val="Funotentext"/>
      </w:pPr>
      <w:r>
        <w:rPr>
          <w:rStyle w:val="Funotenzeichen"/>
        </w:rPr>
        <w:footnoteRef/>
      </w:r>
      <w:r>
        <w:t xml:space="preserve"> </w:t>
      </w:r>
      <w:r>
        <w:tab/>
        <w:t xml:space="preserve">Einige Kodes eignen sich hauptsächlich zur Übertragung, andere auch zur Speicherung von Botschaften; einige sind durch Gebrauch geformt und dabei </w:t>
      </w:r>
      <w:proofErr w:type="spellStart"/>
      <w:r>
        <w:t>konventionalisiert</w:t>
      </w:r>
      <w:proofErr w:type="spellEnd"/>
      <w:r>
        <w:t xml:space="preserve"> worden (z.B. natürliche Sprachen oder Gestik), andere beruhen auf expliziten Festlegungen (z.B. Morsekode oder Computersprachen), einige basieren auf anderen Kodes (etwa der Morsekode auf der natürlichen Sprache), andere sind eigenstä</w:t>
      </w:r>
      <w:r>
        <w:t>n</w:t>
      </w:r>
      <w:r>
        <w:t>dig; manche Kodes haben nur ein sehr beschränktes Bedeutungspotenzial (z.B. Kleidung, Straßenve</w:t>
      </w:r>
      <w:r>
        <w:t>r</w:t>
      </w:r>
      <w:r>
        <w:t>kehrszeichen), andere sind semantisch universell; einige sind für bestimmte Sprechakte besonders g</w:t>
      </w:r>
      <w:r>
        <w:t>e</w:t>
      </w:r>
      <w:r>
        <w:t xml:space="preserve">eignet (z.B. Straßenverkehrszeichen für </w:t>
      </w:r>
      <w:proofErr w:type="spellStart"/>
      <w:r>
        <w:t>Direktika</w:t>
      </w:r>
      <w:proofErr w:type="spellEnd"/>
      <w:r>
        <w:t xml:space="preserve"> und </w:t>
      </w:r>
      <w:proofErr w:type="spellStart"/>
      <w:r>
        <w:t>Assertiva</w:t>
      </w:r>
      <w:proofErr w:type="spellEnd"/>
      <w:r>
        <w:t xml:space="preserve">, Körperhaltungen für </w:t>
      </w:r>
      <w:proofErr w:type="spellStart"/>
      <w:r>
        <w:t>Expressiva</w:t>
      </w:r>
      <w:proofErr w:type="spellEnd"/>
      <w:r>
        <w:t>), usw.</w:t>
      </w:r>
    </w:p>
  </w:footnote>
  <w:footnote w:id="10">
    <w:p w:rsidR="00B978BA" w:rsidRDefault="00B978BA" w:rsidP="00406F51">
      <w:pPr>
        <w:pStyle w:val="Funotentext"/>
      </w:pPr>
      <w:r>
        <w:rPr>
          <w:rStyle w:val="Funotenzeichen"/>
        </w:rPr>
        <w:footnoteRef/>
      </w:r>
      <w:r>
        <w:t xml:space="preserve"> </w:t>
      </w:r>
      <w:r>
        <w:tab/>
        <w:t>Auf Grundlage dieser Textdefinition können wir nun auch „Korpus“ definieren:</w:t>
      </w:r>
    </w:p>
    <w:p w:rsidR="00B978BA" w:rsidRDefault="00B978BA" w:rsidP="00406F51">
      <w:pPr>
        <w:pStyle w:val="Funotentext"/>
        <w:tabs>
          <w:tab w:val="left" w:pos="851"/>
        </w:tabs>
        <w:ind w:left="737" w:hanging="737"/>
      </w:pPr>
      <w:r>
        <w:tab/>
      </w:r>
      <w:proofErr w:type="spellStart"/>
      <w:r>
        <w:t>Def</w:t>
      </w:r>
      <w:proofErr w:type="spellEnd"/>
      <w:r>
        <w:t>.</w:t>
      </w:r>
      <w:r w:rsidRPr="00E9104C">
        <w:rPr>
          <w:rFonts w:cs="Arial"/>
          <w:spacing w:val="40"/>
        </w:rPr>
        <w:t xml:space="preserve"> Korpus: </w:t>
      </w:r>
      <w:r>
        <w:t xml:space="preserve">Ein Korpus besteht aus einer Menge von Texten, die für einen Untersuchungszweck (meist nach bestimmten Auswahlkriterien) zusammengestellt wurden. </w:t>
      </w:r>
      <w:r w:rsidRPr="00406F51">
        <w:rPr>
          <w:i/>
        </w:rPr>
        <w:t>Rohkorpora</w:t>
      </w:r>
      <w:r>
        <w:t xml:space="preserve"> enthalten nur die Texte selbst, während </w:t>
      </w:r>
      <w:r w:rsidRPr="00406F51">
        <w:rPr>
          <w:i/>
        </w:rPr>
        <w:t>annotierte Korpora</w:t>
      </w:r>
      <w:r>
        <w:t xml:space="preserve"> mit zusätzlichen Informationen angereichert sind.</w:t>
      </w:r>
    </w:p>
    <w:p w:rsidR="00B978BA" w:rsidRDefault="00B978BA" w:rsidP="00406F51">
      <w:pPr>
        <w:pStyle w:val="Funotentext"/>
      </w:pPr>
      <w:r>
        <w:tab/>
        <w:t>Die Abgrenzung zwischen „Diskurs“ und „Korpus“ ist insofern wichtig, als beide in der Forschungspraxis gewöhnlich in Form einer Menge von Texten vorliegen. Der wichtigste Unterschied besteht darin, dass Diskurse Gegenstände auf der Ebene primären Zeichengebrauchs sind (sie finden in jeder Kultur statt, auch wenn niemand sie untersucht); dagegen sind Korpora Gegenstände auf der Metaebene der B</w:t>
      </w:r>
      <w:r>
        <w:t>e</w:t>
      </w:r>
      <w:r>
        <w:t>schäftigung mit Texten, sie existieren nicht unabhängig von einer Person, die sie zusammenstellt. In wi</w:t>
      </w:r>
      <w:r>
        <w:t>s</w:t>
      </w:r>
      <w:r>
        <w:t xml:space="preserve">senschaftlichen Kontexten befinden sich Diskurse auf der </w:t>
      </w:r>
      <w:r w:rsidRPr="0026089E">
        <w:rPr>
          <w:i/>
        </w:rPr>
        <w:t>Objektebene</w:t>
      </w:r>
      <w:r>
        <w:t xml:space="preserve">, Korpora auf der </w:t>
      </w:r>
      <w:r w:rsidRPr="0026089E">
        <w:rPr>
          <w:i/>
        </w:rPr>
        <w:t>Beschreibung</w:t>
      </w:r>
      <w:r w:rsidRPr="0026089E">
        <w:rPr>
          <w:i/>
        </w:rPr>
        <w:t>s</w:t>
      </w:r>
      <w:r w:rsidRPr="0026089E">
        <w:rPr>
          <w:i/>
        </w:rPr>
        <w:t>ebene</w:t>
      </w:r>
      <w:r>
        <w:t>.</w:t>
      </w:r>
    </w:p>
  </w:footnote>
  <w:footnote w:id="11">
    <w:p w:rsidR="00B978BA" w:rsidRDefault="00B978BA" w:rsidP="00C36383">
      <w:pPr>
        <w:pStyle w:val="Funotentext"/>
      </w:pPr>
      <w:r>
        <w:rPr>
          <w:rStyle w:val="Funotenzeichen"/>
        </w:rPr>
        <w:footnoteRef/>
      </w:r>
      <w:r>
        <w:t xml:space="preserve"> </w:t>
      </w:r>
      <w:r>
        <w:tab/>
        <w:t>Damit rücken Praktiken in die Nähe von Stilen, allerdings mit zwei Unterschieden: Zum einen treten Stile nicht nur bei Handlungen (= intentionalem Verhalten), sondern bei Verhalten allgemein und überdies bei Artefakten und Texten auf; zum anderen gehören zu einem Stil nur solche Regelmäßigkeiten der Ausfü</w:t>
      </w:r>
      <w:r>
        <w:t>h</w:t>
      </w:r>
      <w:r>
        <w:t xml:space="preserve">rung eines Schemas (in unserem Fall also Handlungsschemas), die nicht </w:t>
      </w:r>
      <w:r w:rsidRPr="00244AF1">
        <w:rPr>
          <w:color w:val="auto"/>
        </w:rPr>
        <w:t>auf Kontext, Funktion oder I</w:t>
      </w:r>
      <w:r w:rsidRPr="00244AF1">
        <w:rPr>
          <w:color w:val="auto"/>
        </w:rPr>
        <w:t>n</w:t>
      </w:r>
      <w:r w:rsidRPr="00244AF1">
        <w:rPr>
          <w:color w:val="auto"/>
        </w:rPr>
        <w:t>halt zurückzuführen sind.</w:t>
      </w:r>
      <w:r>
        <w:rPr>
          <w:color w:val="auto"/>
        </w:rPr>
        <w:t xml:space="preserve"> (Vgl. hierzu Siefkes 2012: Abschnitt 2.16 sowie Siefkes 2013: Abschnitt 3.) </w:t>
      </w:r>
    </w:p>
  </w:footnote>
  <w:footnote w:id="12">
    <w:p w:rsidR="00B978BA" w:rsidRDefault="00B978BA">
      <w:pPr>
        <w:pStyle w:val="Funotentext"/>
      </w:pPr>
      <w:r>
        <w:rPr>
          <w:rStyle w:val="Funotenzeichen"/>
        </w:rPr>
        <w:footnoteRef/>
      </w:r>
      <w:r>
        <w:t xml:space="preserve"> </w:t>
      </w:r>
      <w:r>
        <w:tab/>
        <w:t>In allen Bereichen des Alltags schließen wir aus den Wahrnehmungen, die uns unsere Sinne vermitteln, auf Sachverhalte in unserer Umgebung; ebenso wird unser Verhalten für andere zum Anzeichen. Dieser Bereich des Zeichengebrauchs wird nicht zu den Diskursen gezählt, vermutlich einerseits wegen der Kontextabhängigkeit, die eine spätere Bezugnahme erschwert, andererseits aufgrund des weitgehenden Fehlens von Konventionen, die Rückschlüsse auf Denken oder Gesellschaft ermöglichen könnten.</w:t>
      </w:r>
    </w:p>
  </w:footnote>
  <w:footnote w:id="13">
    <w:p w:rsidR="00B978BA" w:rsidRDefault="00B978BA" w:rsidP="004B3B26">
      <w:pPr>
        <w:pStyle w:val="Funotentext"/>
      </w:pPr>
      <w:r>
        <w:rPr>
          <w:rStyle w:val="Funotenzeichen"/>
        </w:rPr>
        <w:footnoteRef/>
      </w:r>
      <w:r>
        <w:t xml:space="preserve"> </w:t>
      </w:r>
      <w:r>
        <w:tab/>
      </w:r>
      <w:r>
        <w:tab/>
        <w:t>Johannes Angermüller schreibt zu dieser Änderung der Perspektive: „Für die Diskursanalyse [werden] Texte nicht mehr als abgeschlossene formale Gebilde, sondern als materiale Spuren sprachlicher Aktiv</w:t>
      </w:r>
      <w:r>
        <w:t>i</w:t>
      </w:r>
      <w:r>
        <w:t>tät betrachtet“ (Angermüller 2007: 59).“</w:t>
      </w:r>
    </w:p>
  </w:footnote>
  <w:footnote w:id="14">
    <w:p w:rsidR="00B978BA" w:rsidRDefault="00B978BA">
      <w:pPr>
        <w:pStyle w:val="Funotentext"/>
      </w:pPr>
      <w:r>
        <w:rPr>
          <w:rStyle w:val="Funotenzeichen"/>
        </w:rPr>
        <w:footnoteRef/>
      </w:r>
      <w:r>
        <w:t xml:space="preserve"> </w:t>
      </w:r>
      <w:r>
        <w:tab/>
        <w:t>Die ersten Überlegungen zu diesem Modell entstanden in Diskussionen über die Einführung zu diesem Heft, die ich mit Doris Schöps führte; ohne diese gemeinsamen Überlegungen wäre es möglicherweise gar nicht entstanden. Bei der Ausarbeitung wurde dann rasch erkennbar, dass ein separater Artikel no</w:t>
      </w:r>
      <w:r>
        <w:t>t</w:t>
      </w:r>
      <w:r>
        <w:t>wendig sein würde, um das Modell angemessen darzustellen.</w:t>
      </w:r>
    </w:p>
  </w:footnote>
  <w:footnote w:id="15">
    <w:p w:rsidR="00B978BA" w:rsidRDefault="00B978BA">
      <w:pPr>
        <w:pStyle w:val="Funotentext"/>
      </w:pPr>
      <w:r>
        <w:rPr>
          <w:rStyle w:val="Funotenzeichen"/>
        </w:rPr>
        <w:footnoteRef/>
      </w:r>
      <w:r>
        <w:t xml:space="preserve"> </w:t>
      </w:r>
      <w:r>
        <w:tab/>
        <w:t>Dass Diskursanalysen von Mustern in Texten ausgehen, verdeutlicht Bubenhofer (2009), worin die M</w:t>
      </w:r>
      <w:r>
        <w:t>e</w:t>
      </w:r>
      <w:r>
        <w:t xml:space="preserve">thodik </w:t>
      </w:r>
      <w:proofErr w:type="spellStart"/>
      <w:r>
        <w:t>korpuslinguistischer</w:t>
      </w:r>
      <w:proofErr w:type="spellEnd"/>
      <w:r>
        <w:t xml:space="preserve"> Diskursanalysen ausgehend von „Sprachgebrauchsmustern“ erklärt wird.</w:t>
      </w:r>
    </w:p>
  </w:footnote>
  <w:footnote w:id="16">
    <w:p w:rsidR="00B978BA" w:rsidRDefault="00B978BA">
      <w:pPr>
        <w:pStyle w:val="Funotentext"/>
      </w:pPr>
      <w:r>
        <w:rPr>
          <w:rStyle w:val="Funotenzeichen"/>
        </w:rPr>
        <w:footnoteRef/>
      </w:r>
      <w:r>
        <w:t xml:space="preserve"> </w:t>
      </w:r>
      <w:r>
        <w:tab/>
        <w:t>Das Wahrnehmen eines Stils kann sich auch auf die Feststellung stilistischer Merkmale ohne weitere Interpretation beschränken (Siefkes 2012: 234).</w:t>
      </w:r>
    </w:p>
  </w:footnote>
  <w:footnote w:id="17">
    <w:p w:rsidR="00B978BA" w:rsidRDefault="00B978BA">
      <w:pPr>
        <w:pStyle w:val="Funotentext"/>
      </w:pPr>
      <w:r>
        <w:rPr>
          <w:rStyle w:val="Funotenzeichen"/>
        </w:rPr>
        <w:footnoteRef/>
      </w:r>
      <w:r>
        <w:t xml:space="preserve"> </w:t>
      </w:r>
      <w:r>
        <w:tab/>
        <w:t>Relationen zwischen Individuen werden gewöhnlich nicht als gesellschaftlich angesehen; so ist be</w:t>
      </w:r>
      <w:r>
        <w:t>i</w:t>
      </w:r>
      <w:r>
        <w:t>spielsweise die Freundschaft zwischen zwei Menschen eine private Angelegenheit, die jedoch dann g</w:t>
      </w:r>
      <w:r>
        <w:t>e</w:t>
      </w:r>
      <w:r>
        <w:t>sellschaftlich relevant wird, wenn die beiden Menschen unterschiedlichen sozialen Gruppen angehören.</w:t>
      </w:r>
    </w:p>
  </w:footnote>
  <w:footnote w:id="18">
    <w:p w:rsidR="00B978BA" w:rsidRDefault="00B978BA" w:rsidP="00D41090">
      <w:pPr>
        <w:pStyle w:val="Funotentext"/>
      </w:pPr>
      <w:r>
        <w:rPr>
          <w:rStyle w:val="Funotenzeichen"/>
        </w:rPr>
        <w:footnoteRef/>
      </w:r>
      <w:r>
        <w:t xml:space="preserve"> </w:t>
      </w:r>
      <w:r>
        <w:tab/>
        <w:t xml:space="preserve">Dabei werden durch (möglichst zwei) </w:t>
      </w:r>
      <w:proofErr w:type="spellStart"/>
      <w:r>
        <w:t>Kodierer</w:t>
      </w:r>
      <w:proofErr w:type="spellEnd"/>
      <w:r>
        <w:t xml:space="preserve"> Vorkommnisse (Token) in die jeweils angenommenen Kategorien eingeordnet. Dieses Verfahren wird überall dort angewandt, wo eine automatisierte Erfassung nicht möglich ist; es ist beispielsweise in der </w:t>
      </w:r>
      <w:proofErr w:type="spellStart"/>
      <w:r>
        <w:t>Gestenforschung</w:t>
      </w:r>
      <w:proofErr w:type="spellEnd"/>
      <w:r>
        <w:t xml:space="preserve"> etabliert und wird dort auch für die Erfa</w:t>
      </w:r>
      <w:r>
        <w:t>s</w:t>
      </w:r>
      <w:r>
        <w:t>sung von Ausdruckstoken verwendet.</w:t>
      </w:r>
    </w:p>
  </w:footnote>
  <w:footnote w:id="19">
    <w:p w:rsidR="00B978BA" w:rsidRDefault="00B978BA">
      <w:pPr>
        <w:pStyle w:val="Funotentext"/>
      </w:pPr>
      <w:r>
        <w:rPr>
          <w:rStyle w:val="Funotenzeichen"/>
        </w:rPr>
        <w:footnoteRef/>
      </w:r>
      <w:r>
        <w:t xml:space="preserve"> </w:t>
      </w:r>
      <w:r>
        <w:tab/>
        <w:t xml:space="preserve">Für sprachliche Diskurse wird oft auch von „Mehrworteinheiten“ gesprochen; vgl. Bubenhofer 2008. Gemeinsam auftretende Ausdruckseinheiten; in verallgemeinerter Form handelt es sich um </w:t>
      </w:r>
      <w:r w:rsidRPr="0027447C">
        <w:rPr>
          <w:i/>
        </w:rPr>
        <w:t>n</w:t>
      </w:r>
      <w:r>
        <w:t>-Gramme (Bubenhofer 2009: 111ff) verschiedener Spannweite, mit oder ohne Leerstellen. Das Verfahren der „</w:t>
      </w:r>
      <w:proofErr w:type="spellStart"/>
      <w:r>
        <w:t>collostructional</w:t>
      </w:r>
      <w:proofErr w:type="spellEnd"/>
      <w:r>
        <w:t xml:space="preserve"> </w:t>
      </w:r>
      <w:proofErr w:type="spellStart"/>
      <w:r>
        <w:t>analysis</w:t>
      </w:r>
      <w:proofErr w:type="spellEnd"/>
      <w:r>
        <w:t xml:space="preserve">“ untersucht Lexeme im Kontext </w:t>
      </w:r>
      <w:proofErr w:type="spellStart"/>
      <w:r>
        <w:t>morphosyntaktischer</w:t>
      </w:r>
      <w:proofErr w:type="spellEnd"/>
      <w:r>
        <w:t xml:space="preserve"> Konstruktionen (</w:t>
      </w:r>
      <w:proofErr w:type="spellStart"/>
      <w:r>
        <w:t>Stefanowitsch</w:t>
      </w:r>
      <w:proofErr w:type="spellEnd"/>
      <w:r>
        <w:t>/Gries 2003).</w:t>
      </w:r>
    </w:p>
  </w:footnote>
  <w:footnote w:id="20">
    <w:p w:rsidR="00B978BA" w:rsidRDefault="00B978BA">
      <w:pPr>
        <w:pStyle w:val="Funotentext"/>
      </w:pPr>
      <w:r>
        <w:rPr>
          <w:rStyle w:val="Funotenzeichen"/>
        </w:rPr>
        <w:footnoteRef/>
      </w:r>
      <w:r>
        <w:t xml:space="preserve"> </w:t>
      </w:r>
      <w:r>
        <w:tab/>
        <w:t>Indem diese Bedeutung durch inhaltliche Diskontinuität des Gezeigten blockiert wird (z.B. einen Altersu</w:t>
      </w:r>
      <w:r>
        <w:t>n</w:t>
      </w:r>
      <w:r>
        <w:t xml:space="preserve">terschied bei derselben Figur), kann auch die Suche nach einer anderen Interpretation aktiviert werden (vgl. </w:t>
      </w:r>
      <w:proofErr w:type="spellStart"/>
      <w:r>
        <w:t>Bateman</w:t>
      </w:r>
      <w:proofErr w:type="spellEnd"/>
      <w:r>
        <w:t xml:space="preserve"> </w:t>
      </w:r>
      <w:r w:rsidR="00EF501D">
        <w:t>(</w:t>
      </w:r>
      <w:r>
        <w:t>in diesem Heft</w:t>
      </w:r>
      <w:r w:rsidR="00EF501D">
        <w:t>)</w:t>
      </w:r>
      <w:r>
        <w:t>, Abschnitt 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9EDD92"/>
    <w:lvl w:ilvl="0">
      <w:start w:val="1"/>
      <w:numFmt w:val="none"/>
      <w:pStyle w:val="Titel2"/>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Titel5"/>
      <w:lvlText w:val=""/>
      <w:lvlJc w:val="left"/>
      <w:pPr>
        <w:tabs>
          <w:tab w:val="num" w:pos="0"/>
        </w:tabs>
      </w:pPr>
    </w:lvl>
    <w:lvl w:ilvl="4">
      <w:start w:val="1"/>
      <w:numFmt w:val="none"/>
      <w:pStyle w:val="Titel6"/>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F170C52"/>
    <w:multiLevelType w:val="hybridMultilevel"/>
    <w:tmpl w:val="8CEA6BF0"/>
    <w:lvl w:ilvl="0" w:tplc="0714CC3E">
      <w:start w:val="1"/>
      <w:numFmt w:val="decimal"/>
      <w:pStyle w:val="NrListe"/>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162632C"/>
    <w:multiLevelType w:val="multilevel"/>
    <w:tmpl w:val="ED5CA174"/>
    <w:lvl w:ilvl="0">
      <w:start w:val="1"/>
      <w:numFmt w:val="decimal"/>
      <w:pStyle w:val="Titel3"/>
      <w:lvlText w:val="%1."/>
      <w:lvlJc w:val="left"/>
      <w:pPr>
        <w:ind w:left="360" w:hanging="360"/>
      </w:pPr>
      <w:rPr>
        <w:rFonts w:hint="default"/>
      </w:rPr>
    </w:lvl>
    <w:lvl w:ilvl="1">
      <w:start w:val="1"/>
      <w:numFmt w:val="decimal"/>
      <w:lvlRestart w:val="0"/>
      <w:pStyle w:val="Titel4"/>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D9F2A72"/>
    <w:multiLevelType w:val="hybridMultilevel"/>
    <w:tmpl w:val="03CE4C34"/>
    <w:lvl w:ilvl="0" w:tplc="2DD0D63C">
      <w:start w:val="1"/>
      <w:numFmt w:val="decimal"/>
      <w:lvlText w:val="%1."/>
      <w:lvlJc w:val="left"/>
      <w:pPr>
        <w:ind w:left="1117" w:hanging="360"/>
      </w:p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4">
    <w:nsid w:val="3DA77688"/>
    <w:multiLevelType w:val="hybridMultilevel"/>
    <w:tmpl w:val="09AA339A"/>
    <w:lvl w:ilvl="0" w:tplc="7580122C">
      <w:start w:val="1"/>
      <w:numFmt w:val="lowerLetter"/>
      <w:pStyle w:val="Listeabcd"/>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E1455FA"/>
    <w:multiLevelType w:val="hybridMultilevel"/>
    <w:tmpl w:val="1F381C86"/>
    <w:lvl w:ilvl="0" w:tplc="83EC6E6C">
      <w:start w:val="1"/>
      <w:numFmt w:val="bullet"/>
      <w:lvlText w:val="•"/>
      <w:lvlJc w:val="left"/>
      <w:pPr>
        <w:tabs>
          <w:tab w:val="num" w:pos="720"/>
        </w:tabs>
        <w:ind w:left="720" w:hanging="360"/>
      </w:pPr>
      <w:rPr>
        <w:rFonts w:ascii="Times New Roman" w:hAnsi="Times New Roman" w:hint="default"/>
      </w:rPr>
    </w:lvl>
    <w:lvl w:ilvl="1" w:tplc="9C0640E4" w:tentative="1">
      <w:start w:val="1"/>
      <w:numFmt w:val="bullet"/>
      <w:lvlText w:val="•"/>
      <w:lvlJc w:val="left"/>
      <w:pPr>
        <w:tabs>
          <w:tab w:val="num" w:pos="1440"/>
        </w:tabs>
        <w:ind w:left="1440" w:hanging="360"/>
      </w:pPr>
      <w:rPr>
        <w:rFonts w:ascii="Times New Roman" w:hAnsi="Times New Roman" w:hint="default"/>
      </w:rPr>
    </w:lvl>
    <w:lvl w:ilvl="2" w:tplc="B6AC6414" w:tentative="1">
      <w:start w:val="1"/>
      <w:numFmt w:val="bullet"/>
      <w:lvlText w:val="•"/>
      <w:lvlJc w:val="left"/>
      <w:pPr>
        <w:tabs>
          <w:tab w:val="num" w:pos="2160"/>
        </w:tabs>
        <w:ind w:left="2160" w:hanging="360"/>
      </w:pPr>
      <w:rPr>
        <w:rFonts w:ascii="Times New Roman" w:hAnsi="Times New Roman" w:hint="default"/>
      </w:rPr>
    </w:lvl>
    <w:lvl w:ilvl="3" w:tplc="CD9C6734" w:tentative="1">
      <w:start w:val="1"/>
      <w:numFmt w:val="bullet"/>
      <w:lvlText w:val="•"/>
      <w:lvlJc w:val="left"/>
      <w:pPr>
        <w:tabs>
          <w:tab w:val="num" w:pos="2880"/>
        </w:tabs>
        <w:ind w:left="2880" w:hanging="360"/>
      </w:pPr>
      <w:rPr>
        <w:rFonts w:ascii="Times New Roman" w:hAnsi="Times New Roman" w:hint="default"/>
      </w:rPr>
    </w:lvl>
    <w:lvl w:ilvl="4" w:tplc="C832B668" w:tentative="1">
      <w:start w:val="1"/>
      <w:numFmt w:val="bullet"/>
      <w:lvlText w:val="•"/>
      <w:lvlJc w:val="left"/>
      <w:pPr>
        <w:tabs>
          <w:tab w:val="num" w:pos="3600"/>
        </w:tabs>
        <w:ind w:left="3600" w:hanging="360"/>
      </w:pPr>
      <w:rPr>
        <w:rFonts w:ascii="Times New Roman" w:hAnsi="Times New Roman" w:hint="default"/>
      </w:rPr>
    </w:lvl>
    <w:lvl w:ilvl="5" w:tplc="4ACCEF26" w:tentative="1">
      <w:start w:val="1"/>
      <w:numFmt w:val="bullet"/>
      <w:lvlText w:val="•"/>
      <w:lvlJc w:val="left"/>
      <w:pPr>
        <w:tabs>
          <w:tab w:val="num" w:pos="4320"/>
        </w:tabs>
        <w:ind w:left="4320" w:hanging="360"/>
      </w:pPr>
      <w:rPr>
        <w:rFonts w:ascii="Times New Roman" w:hAnsi="Times New Roman" w:hint="default"/>
      </w:rPr>
    </w:lvl>
    <w:lvl w:ilvl="6" w:tplc="3E7A620C" w:tentative="1">
      <w:start w:val="1"/>
      <w:numFmt w:val="bullet"/>
      <w:lvlText w:val="•"/>
      <w:lvlJc w:val="left"/>
      <w:pPr>
        <w:tabs>
          <w:tab w:val="num" w:pos="5040"/>
        </w:tabs>
        <w:ind w:left="5040" w:hanging="360"/>
      </w:pPr>
      <w:rPr>
        <w:rFonts w:ascii="Times New Roman" w:hAnsi="Times New Roman" w:hint="default"/>
      </w:rPr>
    </w:lvl>
    <w:lvl w:ilvl="7" w:tplc="BABAFC5E" w:tentative="1">
      <w:start w:val="1"/>
      <w:numFmt w:val="bullet"/>
      <w:lvlText w:val="•"/>
      <w:lvlJc w:val="left"/>
      <w:pPr>
        <w:tabs>
          <w:tab w:val="num" w:pos="5760"/>
        </w:tabs>
        <w:ind w:left="5760" w:hanging="360"/>
      </w:pPr>
      <w:rPr>
        <w:rFonts w:ascii="Times New Roman" w:hAnsi="Times New Roman" w:hint="default"/>
      </w:rPr>
    </w:lvl>
    <w:lvl w:ilvl="8" w:tplc="3E06F37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52C4A30"/>
    <w:multiLevelType w:val="hybridMultilevel"/>
    <w:tmpl w:val="3EE0A9DE"/>
    <w:lvl w:ilvl="0" w:tplc="AB58F804">
      <w:start w:val="1"/>
      <w:numFmt w:val="decimal"/>
      <w:lvlText w:val="%1."/>
      <w:lvlJc w:val="left"/>
      <w:pPr>
        <w:ind w:left="75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B770002"/>
    <w:multiLevelType w:val="multilevel"/>
    <w:tmpl w:val="680E7D82"/>
    <w:lvl w:ilvl="0">
      <w:start w:val="1"/>
      <w:numFmt w:val="decimal"/>
      <w:lvlText w:val="%1."/>
      <w:lvlJc w:val="left"/>
      <w:pPr>
        <w:ind w:left="360" w:hanging="360"/>
      </w:pPr>
      <w:rPr>
        <w:rFonts w:hint="default"/>
      </w:rPr>
    </w:lvl>
    <w:lvl w:ilvl="1">
      <w:start w:val="1"/>
      <w:numFmt w:val="decimal"/>
      <w:lvlRestart w:val="0"/>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7E30813"/>
    <w:multiLevelType w:val="multilevel"/>
    <w:tmpl w:val="A2B80DCE"/>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84A7CE0"/>
    <w:multiLevelType w:val="hybridMultilevel"/>
    <w:tmpl w:val="AA3668F0"/>
    <w:lvl w:ilvl="0" w:tplc="E23C9C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9"/>
  </w:num>
  <w:num w:numId="5">
    <w:abstractNumId w:val="3"/>
  </w:num>
  <w:num w:numId="6">
    <w:abstractNumId w:val="6"/>
  </w:num>
  <w:num w:numId="7">
    <w:abstractNumId w:val="2"/>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attachedTemplate r:id="rId1"/>
  <w:defaultTabStop w:val="0"/>
  <w:autoHyphenation/>
  <w:consecutiveHyphenLimit w:val="4"/>
  <w:hyphenationZone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7158B"/>
    <w:rsid w:val="00000244"/>
    <w:rsid w:val="00000462"/>
    <w:rsid w:val="0000122A"/>
    <w:rsid w:val="00001AE1"/>
    <w:rsid w:val="00003752"/>
    <w:rsid w:val="00003EB5"/>
    <w:rsid w:val="0000432B"/>
    <w:rsid w:val="00004A46"/>
    <w:rsid w:val="000065C7"/>
    <w:rsid w:val="00006892"/>
    <w:rsid w:val="00006F7E"/>
    <w:rsid w:val="0000752F"/>
    <w:rsid w:val="00007544"/>
    <w:rsid w:val="00007E57"/>
    <w:rsid w:val="0001087B"/>
    <w:rsid w:val="00010BD5"/>
    <w:rsid w:val="00010ED2"/>
    <w:rsid w:val="000116CC"/>
    <w:rsid w:val="00012877"/>
    <w:rsid w:val="00012BEC"/>
    <w:rsid w:val="0001387D"/>
    <w:rsid w:val="00013C6E"/>
    <w:rsid w:val="0001429D"/>
    <w:rsid w:val="000150E4"/>
    <w:rsid w:val="000164BB"/>
    <w:rsid w:val="00016A2E"/>
    <w:rsid w:val="00016BBB"/>
    <w:rsid w:val="00016C99"/>
    <w:rsid w:val="00016DD0"/>
    <w:rsid w:val="00020305"/>
    <w:rsid w:val="0002065E"/>
    <w:rsid w:val="00020BBF"/>
    <w:rsid w:val="00020CB7"/>
    <w:rsid w:val="000219A8"/>
    <w:rsid w:val="000223D6"/>
    <w:rsid w:val="00022EEA"/>
    <w:rsid w:val="00023302"/>
    <w:rsid w:val="0002443A"/>
    <w:rsid w:val="00024470"/>
    <w:rsid w:val="000248A2"/>
    <w:rsid w:val="00024EA4"/>
    <w:rsid w:val="000252AE"/>
    <w:rsid w:val="0002624C"/>
    <w:rsid w:val="00027811"/>
    <w:rsid w:val="00030A17"/>
    <w:rsid w:val="00030BFD"/>
    <w:rsid w:val="00031868"/>
    <w:rsid w:val="00031B43"/>
    <w:rsid w:val="00032972"/>
    <w:rsid w:val="00032D78"/>
    <w:rsid w:val="0003366D"/>
    <w:rsid w:val="00033D3D"/>
    <w:rsid w:val="0003530E"/>
    <w:rsid w:val="00036681"/>
    <w:rsid w:val="00036B3A"/>
    <w:rsid w:val="00036B7A"/>
    <w:rsid w:val="000377DD"/>
    <w:rsid w:val="00040035"/>
    <w:rsid w:val="000408FA"/>
    <w:rsid w:val="00040948"/>
    <w:rsid w:val="00040E64"/>
    <w:rsid w:val="00041642"/>
    <w:rsid w:val="0004230C"/>
    <w:rsid w:val="0004232D"/>
    <w:rsid w:val="00042868"/>
    <w:rsid w:val="000429F5"/>
    <w:rsid w:val="00042C33"/>
    <w:rsid w:val="00042E1B"/>
    <w:rsid w:val="00043956"/>
    <w:rsid w:val="000440E8"/>
    <w:rsid w:val="00044C3D"/>
    <w:rsid w:val="00045A76"/>
    <w:rsid w:val="00045E21"/>
    <w:rsid w:val="00047D4E"/>
    <w:rsid w:val="000507A1"/>
    <w:rsid w:val="00050AED"/>
    <w:rsid w:val="00050CC4"/>
    <w:rsid w:val="000512A0"/>
    <w:rsid w:val="00051307"/>
    <w:rsid w:val="00051F70"/>
    <w:rsid w:val="00054222"/>
    <w:rsid w:val="0005424E"/>
    <w:rsid w:val="000557B0"/>
    <w:rsid w:val="00055868"/>
    <w:rsid w:val="00055AF4"/>
    <w:rsid w:val="000560C6"/>
    <w:rsid w:val="0005695B"/>
    <w:rsid w:val="00056BA9"/>
    <w:rsid w:val="000576C7"/>
    <w:rsid w:val="00057BE3"/>
    <w:rsid w:val="00060F72"/>
    <w:rsid w:val="000618F7"/>
    <w:rsid w:val="0006269A"/>
    <w:rsid w:val="0006291D"/>
    <w:rsid w:val="00062B0B"/>
    <w:rsid w:val="000630C6"/>
    <w:rsid w:val="00063337"/>
    <w:rsid w:val="00063E83"/>
    <w:rsid w:val="0006492C"/>
    <w:rsid w:val="0006597C"/>
    <w:rsid w:val="00065E01"/>
    <w:rsid w:val="00066586"/>
    <w:rsid w:val="000666BA"/>
    <w:rsid w:val="000667FE"/>
    <w:rsid w:val="00067D04"/>
    <w:rsid w:val="00070B4E"/>
    <w:rsid w:val="00070F76"/>
    <w:rsid w:val="00071133"/>
    <w:rsid w:val="00072152"/>
    <w:rsid w:val="000739FA"/>
    <w:rsid w:val="00073BCB"/>
    <w:rsid w:val="00073EE5"/>
    <w:rsid w:val="00074138"/>
    <w:rsid w:val="0007474B"/>
    <w:rsid w:val="00074AF0"/>
    <w:rsid w:val="00074F60"/>
    <w:rsid w:val="00074FB6"/>
    <w:rsid w:val="000752EA"/>
    <w:rsid w:val="00075417"/>
    <w:rsid w:val="00075A8E"/>
    <w:rsid w:val="00075F3A"/>
    <w:rsid w:val="00076901"/>
    <w:rsid w:val="000773C5"/>
    <w:rsid w:val="00077CA0"/>
    <w:rsid w:val="00077E54"/>
    <w:rsid w:val="00080B38"/>
    <w:rsid w:val="0008107D"/>
    <w:rsid w:val="000824F8"/>
    <w:rsid w:val="00082618"/>
    <w:rsid w:val="00082DB1"/>
    <w:rsid w:val="00082EB1"/>
    <w:rsid w:val="000834BF"/>
    <w:rsid w:val="000840E4"/>
    <w:rsid w:val="00084261"/>
    <w:rsid w:val="00086231"/>
    <w:rsid w:val="00086D3D"/>
    <w:rsid w:val="00087572"/>
    <w:rsid w:val="00087E6A"/>
    <w:rsid w:val="000903B3"/>
    <w:rsid w:val="000908D8"/>
    <w:rsid w:val="0009168D"/>
    <w:rsid w:val="00091958"/>
    <w:rsid w:val="00091992"/>
    <w:rsid w:val="00091A60"/>
    <w:rsid w:val="00092C21"/>
    <w:rsid w:val="00092C7E"/>
    <w:rsid w:val="000933F0"/>
    <w:rsid w:val="00094235"/>
    <w:rsid w:val="0009440F"/>
    <w:rsid w:val="00094A4F"/>
    <w:rsid w:val="0009505C"/>
    <w:rsid w:val="0009554C"/>
    <w:rsid w:val="00096391"/>
    <w:rsid w:val="00096624"/>
    <w:rsid w:val="00096EEF"/>
    <w:rsid w:val="00097638"/>
    <w:rsid w:val="00097C05"/>
    <w:rsid w:val="00097F06"/>
    <w:rsid w:val="000A0703"/>
    <w:rsid w:val="000A08C9"/>
    <w:rsid w:val="000A0CAB"/>
    <w:rsid w:val="000A1720"/>
    <w:rsid w:val="000A1A8B"/>
    <w:rsid w:val="000A1E67"/>
    <w:rsid w:val="000A1FAF"/>
    <w:rsid w:val="000A2061"/>
    <w:rsid w:val="000A2606"/>
    <w:rsid w:val="000A3830"/>
    <w:rsid w:val="000A38C4"/>
    <w:rsid w:val="000A38D4"/>
    <w:rsid w:val="000A3ADB"/>
    <w:rsid w:val="000A478C"/>
    <w:rsid w:val="000A4FCC"/>
    <w:rsid w:val="000A5066"/>
    <w:rsid w:val="000A5131"/>
    <w:rsid w:val="000A7DFC"/>
    <w:rsid w:val="000B0B4B"/>
    <w:rsid w:val="000B1A0D"/>
    <w:rsid w:val="000B1C2D"/>
    <w:rsid w:val="000B1EA4"/>
    <w:rsid w:val="000B2E93"/>
    <w:rsid w:val="000B33AB"/>
    <w:rsid w:val="000B36AE"/>
    <w:rsid w:val="000B3EA5"/>
    <w:rsid w:val="000B4025"/>
    <w:rsid w:val="000B42CB"/>
    <w:rsid w:val="000B449A"/>
    <w:rsid w:val="000B5AD0"/>
    <w:rsid w:val="000B7689"/>
    <w:rsid w:val="000C06A6"/>
    <w:rsid w:val="000C1F9D"/>
    <w:rsid w:val="000C26DB"/>
    <w:rsid w:val="000C38AE"/>
    <w:rsid w:val="000C3FBC"/>
    <w:rsid w:val="000C4764"/>
    <w:rsid w:val="000C544E"/>
    <w:rsid w:val="000C603B"/>
    <w:rsid w:val="000C60EE"/>
    <w:rsid w:val="000C694D"/>
    <w:rsid w:val="000C6D7F"/>
    <w:rsid w:val="000C778C"/>
    <w:rsid w:val="000C7B0B"/>
    <w:rsid w:val="000D010B"/>
    <w:rsid w:val="000D024C"/>
    <w:rsid w:val="000D0366"/>
    <w:rsid w:val="000D19F8"/>
    <w:rsid w:val="000D2112"/>
    <w:rsid w:val="000D3DEB"/>
    <w:rsid w:val="000D4741"/>
    <w:rsid w:val="000D4C6B"/>
    <w:rsid w:val="000D4CD5"/>
    <w:rsid w:val="000D56FF"/>
    <w:rsid w:val="000D5D05"/>
    <w:rsid w:val="000D6656"/>
    <w:rsid w:val="000D6ACA"/>
    <w:rsid w:val="000D7C27"/>
    <w:rsid w:val="000D7D1F"/>
    <w:rsid w:val="000D7DC5"/>
    <w:rsid w:val="000E099F"/>
    <w:rsid w:val="000E1754"/>
    <w:rsid w:val="000E18D8"/>
    <w:rsid w:val="000E1975"/>
    <w:rsid w:val="000E1F2F"/>
    <w:rsid w:val="000E244B"/>
    <w:rsid w:val="000E26B4"/>
    <w:rsid w:val="000E2D22"/>
    <w:rsid w:val="000E3A1E"/>
    <w:rsid w:val="000E5085"/>
    <w:rsid w:val="000E5C94"/>
    <w:rsid w:val="000E60D7"/>
    <w:rsid w:val="000E64DD"/>
    <w:rsid w:val="000E6A61"/>
    <w:rsid w:val="000E6AAB"/>
    <w:rsid w:val="000E6B9E"/>
    <w:rsid w:val="000E6EF0"/>
    <w:rsid w:val="000E710E"/>
    <w:rsid w:val="000E72FD"/>
    <w:rsid w:val="000E7BC0"/>
    <w:rsid w:val="000E7FA6"/>
    <w:rsid w:val="000F02D1"/>
    <w:rsid w:val="000F0F5E"/>
    <w:rsid w:val="000F1059"/>
    <w:rsid w:val="000F169E"/>
    <w:rsid w:val="000F2B25"/>
    <w:rsid w:val="000F33A7"/>
    <w:rsid w:val="000F356B"/>
    <w:rsid w:val="000F4300"/>
    <w:rsid w:val="000F477A"/>
    <w:rsid w:val="000F4B66"/>
    <w:rsid w:val="000F52F1"/>
    <w:rsid w:val="000F598C"/>
    <w:rsid w:val="000F6368"/>
    <w:rsid w:val="000F69F7"/>
    <w:rsid w:val="000F6EEE"/>
    <w:rsid w:val="000F75E3"/>
    <w:rsid w:val="000F7E95"/>
    <w:rsid w:val="00100038"/>
    <w:rsid w:val="00100126"/>
    <w:rsid w:val="001006E7"/>
    <w:rsid w:val="00100F3D"/>
    <w:rsid w:val="001011BE"/>
    <w:rsid w:val="0010169B"/>
    <w:rsid w:val="001016D4"/>
    <w:rsid w:val="001017E2"/>
    <w:rsid w:val="00101CF9"/>
    <w:rsid w:val="0010376D"/>
    <w:rsid w:val="00103DF1"/>
    <w:rsid w:val="00103E8A"/>
    <w:rsid w:val="001046E7"/>
    <w:rsid w:val="00105A4E"/>
    <w:rsid w:val="00105A7C"/>
    <w:rsid w:val="001062FD"/>
    <w:rsid w:val="00106A19"/>
    <w:rsid w:val="00110028"/>
    <w:rsid w:val="00110FBF"/>
    <w:rsid w:val="00111053"/>
    <w:rsid w:val="0011177D"/>
    <w:rsid w:val="001117A3"/>
    <w:rsid w:val="0011240B"/>
    <w:rsid w:val="0011274C"/>
    <w:rsid w:val="0011323F"/>
    <w:rsid w:val="00114095"/>
    <w:rsid w:val="00114101"/>
    <w:rsid w:val="00114E22"/>
    <w:rsid w:val="00115823"/>
    <w:rsid w:val="0011622E"/>
    <w:rsid w:val="00116458"/>
    <w:rsid w:val="0011646F"/>
    <w:rsid w:val="0011670A"/>
    <w:rsid w:val="00116B81"/>
    <w:rsid w:val="001174D4"/>
    <w:rsid w:val="00117657"/>
    <w:rsid w:val="00117D28"/>
    <w:rsid w:val="001205AC"/>
    <w:rsid w:val="00120BD4"/>
    <w:rsid w:val="00120F71"/>
    <w:rsid w:val="001213A5"/>
    <w:rsid w:val="00123760"/>
    <w:rsid w:val="001242EE"/>
    <w:rsid w:val="00124441"/>
    <w:rsid w:val="00124BC7"/>
    <w:rsid w:val="0012509D"/>
    <w:rsid w:val="0012539D"/>
    <w:rsid w:val="00125AF7"/>
    <w:rsid w:val="00125AFE"/>
    <w:rsid w:val="00126703"/>
    <w:rsid w:val="00126A4B"/>
    <w:rsid w:val="00127E2D"/>
    <w:rsid w:val="00127EEE"/>
    <w:rsid w:val="00130118"/>
    <w:rsid w:val="0013118B"/>
    <w:rsid w:val="00135899"/>
    <w:rsid w:val="001363CA"/>
    <w:rsid w:val="001368FA"/>
    <w:rsid w:val="00136D43"/>
    <w:rsid w:val="00137859"/>
    <w:rsid w:val="00140422"/>
    <w:rsid w:val="00140775"/>
    <w:rsid w:val="00140A07"/>
    <w:rsid w:val="00141058"/>
    <w:rsid w:val="00142025"/>
    <w:rsid w:val="00142366"/>
    <w:rsid w:val="00142885"/>
    <w:rsid w:val="0014417A"/>
    <w:rsid w:val="001448A4"/>
    <w:rsid w:val="0014580B"/>
    <w:rsid w:val="00145CDE"/>
    <w:rsid w:val="001461FA"/>
    <w:rsid w:val="00146796"/>
    <w:rsid w:val="00146C4A"/>
    <w:rsid w:val="0014769B"/>
    <w:rsid w:val="0015037D"/>
    <w:rsid w:val="00150A50"/>
    <w:rsid w:val="00150AE9"/>
    <w:rsid w:val="00151A56"/>
    <w:rsid w:val="001524C4"/>
    <w:rsid w:val="001526E4"/>
    <w:rsid w:val="0015276A"/>
    <w:rsid w:val="00152776"/>
    <w:rsid w:val="001527CA"/>
    <w:rsid w:val="001529BA"/>
    <w:rsid w:val="00152C2A"/>
    <w:rsid w:val="00152D8E"/>
    <w:rsid w:val="00152F6E"/>
    <w:rsid w:val="00154024"/>
    <w:rsid w:val="00154338"/>
    <w:rsid w:val="00154DB9"/>
    <w:rsid w:val="0015521A"/>
    <w:rsid w:val="00155BCA"/>
    <w:rsid w:val="00155F24"/>
    <w:rsid w:val="001562F8"/>
    <w:rsid w:val="0015745F"/>
    <w:rsid w:val="00157EF9"/>
    <w:rsid w:val="00160001"/>
    <w:rsid w:val="00160010"/>
    <w:rsid w:val="00160D26"/>
    <w:rsid w:val="001623DB"/>
    <w:rsid w:val="00162C88"/>
    <w:rsid w:val="00163213"/>
    <w:rsid w:val="001638B9"/>
    <w:rsid w:val="00164607"/>
    <w:rsid w:val="001665E7"/>
    <w:rsid w:val="001677BC"/>
    <w:rsid w:val="001679FB"/>
    <w:rsid w:val="00167DBB"/>
    <w:rsid w:val="00167E13"/>
    <w:rsid w:val="00171C5F"/>
    <w:rsid w:val="001725AB"/>
    <w:rsid w:val="00172D7B"/>
    <w:rsid w:val="00172D8C"/>
    <w:rsid w:val="00173230"/>
    <w:rsid w:val="00173F9F"/>
    <w:rsid w:val="00174099"/>
    <w:rsid w:val="00174B13"/>
    <w:rsid w:val="00175FDC"/>
    <w:rsid w:val="00176BF5"/>
    <w:rsid w:val="00176E14"/>
    <w:rsid w:val="00177960"/>
    <w:rsid w:val="00180A94"/>
    <w:rsid w:val="001810B2"/>
    <w:rsid w:val="00181793"/>
    <w:rsid w:val="0018239B"/>
    <w:rsid w:val="0018255C"/>
    <w:rsid w:val="00182729"/>
    <w:rsid w:val="001838FD"/>
    <w:rsid w:val="00183B17"/>
    <w:rsid w:val="00184821"/>
    <w:rsid w:val="00184B34"/>
    <w:rsid w:val="00184D5C"/>
    <w:rsid w:val="00184FE0"/>
    <w:rsid w:val="001857D5"/>
    <w:rsid w:val="00185AE7"/>
    <w:rsid w:val="00187259"/>
    <w:rsid w:val="0018725F"/>
    <w:rsid w:val="0019090B"/>
    <w:rsid w:val="0019141E"/>
    <w:rsid w:val="001916C1"/>
    <w:rsid w:val="00191EFE"/>
    <w:rsid w:val="00193B81"/>
    <w:rsid w:val="00194429"/>
    <w:rsid w:val="00195B77"/>
    <w:rsid w:val="0019708D"/>
    <w:rsid w:val="00197BB8"/>
    <w:rsid w:val="00197F12"/>
    <w:rsid w:val="001A175D"/>
    <w:rsid w:val="001A2118"/>
    <w:rsid w:val="001A30E6"/>
    <w:rsid w:val="001A4638"/>
    <w:rsid w:val="001A4C45"/>
    <w:rsid w:val="001A63F4"/>
    <w:rsid w:val="001A6B94"/>
    <w:rsid w:val="001A6BFE"/>
    <w:rsid w:val="001A719A"/>
    <w:rsid w:val="001A7675"/>
    <w:rsid w:val="001B04E1"/>
    <w:rsid w:val="001B1260"/>
    <w:rsid w:val="001B1399"/>
    <w:rsid w:val="001B1B34"/>
    <w:rsid w:val="001B1B7E"/>
    <w:rsid w:val="001B20C9"/>
    <w:rsid w:val="001B22D2"/>
    <w:rsid w:val="001B3968"/>
    <w:rsid w:val="001B52FC"/>
    <w:rsid w:val="001B565D"/>
    <w:rsid w:val="001B5704"/>
    <w:rsid w:val="001B66D8"/>
    <w:rsid w:val="001B7528"/>
    <w:rsid w:val="001C085C"/>
    <w:rsid w:val="001C0988"/>
    <w:rsid w:val="001C136C"/>
    <w:rsid w:val="001C1953"/>
    <w:rsid w:val="001C1A8F"/>
    <w:rsid w:val="001C234E"/>
    <w:rsid w:val="001C2513"/>
    <w:rsid w:val="001C30A1"/>
    <w:rsid w:val="001C30A5"/>
    <w:rsid w:val="001C315B"/>
    <w:rsid w:val="001C3E64"/>
    <w:rsid w:val="001C3FBC"/>
    <w:rsid w:val="001C458F"/>
    <w:rsid w:val="001C45D1"/>
    <w:rsid w:val="001C4720"/>
    <w:rsid w:val="001C4BC2"/>
    <w:rsid w:val="001C65A3"/>
    <w:rsid w:val="001C6B01"/>
    <w:rsid w:val="001C6CBB"/>
    <w:rsid w:val="001C7053"/>
    <w:rsid w:val="001C78C0"/>
    <w:rsid w:val="001D14F5"/>
    <w:rsid w:val="001D1A36"/>
    <w:rsid w:val="001D3178"/>
    <w:rsid w:val="001D32DF"/>
    <w:rsid w:val="001D40E1"/>
    <w:rsid w:val="001D4284"/>
    <w:rsid w:val="001D493E"/>
    <w:rsid w:val="001D4D79"/>
    <w:rsid w:val="001D5E57"/>
    <w:rsid w:val="001D68C5"/>
    <w:rsid w:val="001D6E7B"/>
    <w:rsid w:val="001D7120"/>
    <w:rsid w:val="001D774B"/>
    <w:rsid w:val="001D7D54"/>
    <w:rsid w:val="001E2880"/>
    <w:rsid w:val="001E3F4D"/>
    <w:rsid w:val="001E4105"/>
    <w:rsid w:val="001E4EA8"/>
    <w:rsid w:val="001E5486"/>
    <w:rsid w:val="001E56DF"/>
    <w:rsid w:val="001E673C"/>
    <w:rsid w:val="001E6DFA"/>
    <w:rsid w:val="001E7247"/>
    <w:rsid w:val="001E768D"/>
    <w:rsid w:val="001E7F44"/>
    <w:rsid w:val="001F0BA8"/>
    <w:rsid w:val="001F29DB"/>
    <w:rsid w:val="001F2E06"/>
    <w:rsid w:val="001F3307"/>
    <w:rsid w:val="001F3445"/>
    <w:rsid w:val="001F3673"/>
    <w:rsid w:val="001F3697"/>
    <w:rsid w:val="001F4B4E"/>
    <w:rsid w:val="001F4B65"/>
    <w:rsid w:val="001F4C72"/>
    <w:rsid w:val="001F59B1"/>
    <w:rsid w:val="001F636B"/>
    <w:rsid w:val="001F6A92"/>
    <w:rsid w:val="001F787D"/>
    <w:rsid w:val="001F79B9"/>
    <w:rsid w:val="001F7B9C"/>
    <w:rsid w:val="00200141"/>
    <w:rsid w:val="00200526"/>
    <w:rsid w:val="00200816"/>
    <w:rsid w:val="00200A94"/>
    <w:rsid w:val="00200D36"/>
    <w:rsid w:val="00202354"/>
    <w:rsid w:val="0020266E"/>
    <w:rsid w:val="00202941"/>
    <w:rsid w:val="00203761"/>
    <w:rsid w:val="002039CB"/>
    <w:rsid w:val="00203CF1"/>
    <w:rsid w:val="0020438E"/>
    <w:rsid w:val="002043E8"/>
    <w:rsid w:val="00204F06"/>
    <w:rsid w:val="0020516B"/>
    <w:rsid w:val="00205419"/>
    <w:rsid w:val="002054D5"/>
    <w:rsid w:val="00205514"/>
    <w:rsid w:val="00205DD5"/>
    <w:rsid w:val="00210383"/>
    <w:rsid w:val="00210625"/>
    <w:rsid w:val="00210EDE"/>
    <w:rsid w:val="0021356E"/>
    <w:rsid w:val="002138D7"/>
    <w:rsid w:val="00213EFE"/>
    <w:rsid w:val="00214055"/>
    <w:rsid w:val="00214869"/>
    <w:rsid w:val="00214BB4"/>
    <w:rsid w:val="002161AE"/>
    <w:rsid w:val="002162A3"/>
    <w:rsid w:val="002164B1"/>
    <w:rsid w:val="00216870"/>
    <w:rsid w:val="00216DC4"/>
    <w:rsid w:val="00216E98"/>
    <w:rsid w:val="002214DA"/>
    <w:rsid w:val="00221997"/>
    <w:rsid w:val="002220CD"/>
    <w:rsid w:val="00222E76"/>
    <w:rsid w:val="00223707"/>
    <w:rsid w:val="00223A85"/>
    <w:rsid w:val="0022426A"/>
    <w:rsid w:val="0022507E"/>
    <w:rsid w:val="00225806"/>
    <w:rsid w:val="0022738F"/>
    <w:rsid w:val="00227DE9"/>
    <w:rsid w:val="002300F7"/>
    <w:rsid w:val="0023087E"/>
    <w:rsid w:val="0023118B"/>
    <w:rsid w:val="00231681"/>
    <w:rsid w:val="00231919"/>
    <w:rsid w:val="00231F2E"/>
    <w:rsid w:val="00231FE2"/>
    <w:rsid w:val="00232946"/>
    <w:rsid w:val="0023352E"/>
    <w:rsid w:val="00233938"/>
    <w:rsid w:val="00233DE5"/>
    <w:rsid w:val="0023566F"/>
    <w:rsid w:val="002356F9"/>
    <w:rsid w:val="002361C2"/>
    <w:rsid w:val="0023669F"/>
    <w:rsid w:val="00236CB9"/>
    <w:rsid w:val="00236D2E"/>
    <w:rsid w:val="00240240"/>
    <w:rsid w:val="00240952"/>
    <w:rsid w:val="00240CAE"/>
    <w:rsid w:val="00241039"/>
    <w:rsid w:val="002417F1"/>
    <w:rsid w:val="002418A0"/>
    <w:rsid w:val="00241950"/>
    <w:rsid w:val="00241C8F"/>
    <w:rsid w:val="00241FB0"/>
    <w:rsid w:val="00242108"/>
    <w:rsid w:val="0024250B"/>
    <w:rsid w:val="00244AF1"/>
    <w:rsid w:val="002469AA"/>
    <w:rsid w:val="002475AD"/>
    <w:rsid w:val="0025001E"/>
    <w:rsid w:val="0025005E"/>
    <w:rsid w:val="002501CA"/>
    <w:rsid w:val="00250C70"/>
    <w:rsid w:val="00250FD8"/>
    <w:rsid w:val="00251AEF"/>
    <w:rsid w:val="00254091"/>
    <w:rsid w:val="00254095"/>
    <w:rsid w:val="0025598B"/>
    <w:rsid w:val="00257579"/>
    <w:rsid w:val="002600D5"/>
    <w:rsid w:val="0026089E"/>
    <w:rsid w:val="00260917"/>
    <w:rsid w:val="00260B89"/>
    <w:rsid w:val="002629A3"/>
    <w:rsid w:val="00263213"/>
    <w:rsid w:val="002639F4"/>
    <w:rsid w:val="002643B3"/>
    <w:rsid w:val="0026485F"/>
    <w:rsid w:val="00264AC3"/>
    <w:rsid w:val="0026521B"/>
    <w:rsid w:val="002656E0"/>
    <w:rsid w:val="002657FB"/>
    <w:rsid w:val="002661D9"/>
    <w:rsid w:val="0026622C"/>
    <w:rsid w:val="002706CE"/>
    <w:rsid w:val="00270A7C"/>
    <w:rsid w:val="00270C7C"/>
    <w:rsid w:val="00270D6D"/>
    <w:rsid w:val="00271D58"/>
    <w:rsid w:val="00271E65"/>
    <w:rsid w:val="002720AE"/>
    <w:rsid w:val="002727AD"/>
    <w:rsid w:val="00273300"/>
    <w:rsid w:val="0027423F"/>
    <w:rsid w:val="0027447C"/>
    <w:rsid w:val="002746A6"/>
    <w:rsid w:val="00276744"/>
    <w:rsid w:val="002767E7"/>
    <w:rsid w:val="00276DB4"/>
    <w:rsid w:val="002775C3"/>
    <w:rsid w:val="002778A4"/>
    <w:rsid w:val="00277F0F"/>
    <w:rsid w:val="00277FD0"/>
    <w:rsid w:val="002809AD"/>
    <w:rsid w:val="00280A5E"/>
    <w:rsid w:val="00282DAD"/>
    <w:rsid w:val="00283B69"/>
    <w:rsid w:val="0028409E"/>
    <w:rsid w:val="0028491F"/>
    <w:rsid w:val="00284E7A"/>
    <w:rsid w:val="0028536B"/>
    <w:rsid w:val="002853BE"/>
    <w:rsid w:val="00285622"/>
    <w:rsid w:val="002857A9"/>
    <w:rsid w:val="00285B4E"/>
    <w:rsid w:val="00285C06"/>
    <w:rsid w:val="00285FFC"/>
    <w:rsid w:val="00286991"/>
    <w:rsid w:val="0029045F"/>
    <w:rsid w:val="0029083F"/>
    <w:rsid w:val="002908EA"/>
    <w:rsid w:val="002909D8"/>
    <w:rsid w:val="00290C8E"/>
    <w:rsid w:val="00291E55"/>
    <w:rsid w:val="00291F18"/>
    <w:rsid w:val="00292116"/>
    <w:rsid w:val="00292352"/>
    <w:rsid w:val="00293018"/>
    <w:rsid w:val="002936CB"/>
    <w:rsid w:val="002936D4"/>
    <w:rsid w:val="00293ED1"/>
    <w:rsid w:val="00294DC8"/>
    <w:rsid w:val="00295B86"/>
    <w:rsid w:val="00295DBC"/>
    <w:rsid w:val="002A0078"/>
    <w:rsid w:val="002A084B"/>
    <w:rsid w:val="002A12EE"/>
    <w:rsid w:val="002A14AE"/>
    <w:rsid w:val="002A156F"/>
    <w:rsid w:val="002A1D51"/>
    <w:rsid w:val="002A2913"/>
    <w:rsid w:val="002A3FA5"/>
    <w:rsid w:val="002A4F36"/>
    <w:rsid w:val="002A5CED"/>
    <w:rsid w:val="002A678E"/>
    <w:rsid w:val="002B0195"/>
    <w:rsid w:val="002B08BE"/>
    <w:rsid w:val="002B0A9E"/>
    <w:rsid w:val="002B1BC6"/>
    <w:rsid w:val="002B265A"/>
    <w:rsid w:val="002B295B"/>
    <w:rsid w:val="002B2BB7"/>
    <w:rsid w:val="002B2C45"/>
    <w:rsid w:val="002B2C7F"/>
    <w:rsid w:val="002B3AAD"/>
    <w:rsid w:val="002B3B75"/>
    <w:rsid w:val="002B3D71"/>
    <w:rsid w:val="002B4C60"/>
    <w:rsid w:val="002B4CC4"/>
    <w:rsid w:val="002B55D6"/>
    <w:rsid w:val="002B56AD"/>
    <w:rsid w:val="002B56C3"/>
    <w:rsid w:val="002B5B29"/>
    <w:rsid w:val="002B5E5B"/>
    <w:rsid w:val="002B61BD"/>
    <w:rsid w:val="002B6B20"/>
    <w:rsid w:val="002C098E"/>
    <w:rsid w:val="002C0A3F"/>
    <w:rsid w:val="002C0BD9"/>
    <w:rsid w:val="002C14A2"/>
    <w:rsid w:val="002C1683"/>
    <w:rsid w:val="002C18A4"/>
    <w:rsid w:val="002C1B3F"/>
    <w:rsid w:val="002C260C"/>
    <w:rsid w:val="002C28AB"/>
    <w:rsid w:val="002C2A20"/>
    <w:rsid w:val="002C2B0A"/>
    <w:rsid w:val="002C3652"/>
    <w:rsid w:val="002C3828"/>
    <w:rsid w:val="002C50A2"/>
    <w:rsid w:val="002C568C"/>
    <w:rsid w:val="002C59EB"/>
    <w:rsid w:val="002C64C4"/>
    <w:rsid w:val="002C71F2"/>
    <w:rsid w:val="002C77BC"/>
    <w:rsid w:val="002C7E16"/>
    <w:rsid w:val="002D0073"/>
    <w:rsid w:val="002D0A48"/>
    <w:rsid w:val="002D21C1"/>
    <w:rsid w:val="002D2A3A"/>
    <w:rsid w:val="002D3751"/>
    <w:rsid w:val="002D4BBA"/>
    <w:rsid w:val="002D5AD4"/>
    <w:rsid w:val="002D5C4C"/>
    <w:rsid w:val="002D6D90"/>
    <w:rsid w:val="002D7188"/>
    <w:rsid w:val="002D749F"/>
    <w:rsid w:val="002D7762"/>
    <w:rsid w:val="002D7E08"/>
    <w:rsid w:val="002E0C9A"/>
    <w:rsid w:val="002E14AE"/>
    <w:rsid w:val="002E1C72"/>
    <w:rsid w:val="002E23E5"/>
    <w:rsid w:val="002E252C"/>
    <w:rsid w:val="002E3016"/>
    <w:rsid w:val="002E4654"/>
    <w:rsid w:val="002E4664"/>
    <w:rsid w:val="002E5D66"/>
    <w:rsid w:val="002E5E2B"/>
    <w:rsid w:val="002E6231"/>
    <w:rsid w:val="002E7057"/>
    <w:rsid w:val="002E7082"/>
    <w:rsid w:val="002E7126"/>
    <w:rsid w:val="002F0692"/>
    <w:rsid w:val="002F0713"/>
    <w:rsid w:val="002F08B6"/>
    <w:rsid w:val="002F099C"/>
    <w:rsid w:val="002F12F3"/>
    <w:rsid w:val="002F34B8"/>
    <w:rsid w:val="002F4922"/>
    <w:rsid w:val="002F4A58"/>
    <w:rsid w:val="00300920"/>
    <w:rsid w:val="0030176B"/>
    <w:rsid w:val="00301810"/>
    <w:rsid w:val="003028AF"/>
    <w:rsid w:val="00302A09"/>
    <w:rsid w:val="00302A9A"/>
    <w:rsid w:val="0030372C"/>
    <w:rsid w:val="0030379A"/>
    <w:rsid w:val="003041BB"/>
    <w:rsid w:val="003042BE"/>
    <w:rsid w:val="003043C8"/>
    <w:rsid w:val="00304B1D"/>
    <w:rsid w:val="00304B43"/>
    <w:rsid w:val="00304C9B"/>
    <w:rsid w:val="00305234"/>
    <w:rsid w:val="00305855"/>
    <w:rsid w:val="00305AD7"/>
    <w:rsid w:val="00306094"/>
    <w:rsid w:val="00306CDD"/>
    <w:rsid w:val="00307E78"/>
    <w:rsid w:val="00307EB1"/>
    <w:rsid w:val="00310B88"/>
    <w:rsid w:val="00311849"/>
    <w:rsid w:val="00312041"/>
    <w:rsid w:val="003138EA"/>
    <w:rsid w:val="00313E45"/>
    <w:rsid w:val="00314129"/>
    <w:rsid w:val="00314840"/>
    <w:rsid w:val="00314B79"/>
    <w:rsid w:val="00314D11"/>
    <w:rsid w:val="0031647F"/>
    <w:rsid w:val="00316867"/>
    <w:rsid w:val="00316C32"/>
    <w:rsid w:val="003171F2"/>
    <w:rsid w:val="00320676"/>
    <w:rsid w:val="003217D3"/>
    <w:rsid w:val="003217F3"/>
    <w:rsid w:val="00322371"/>
    <w:rsid w:val="00323024"/>
    <w:rsid w:val="00323124"/>
    <w:rsid w:val="00323664"/>
    <w:rsid w:val="003238E4"/>
    <w:rsid w:val="003239B9"/>
    <w:rsid w:val="00324BE5"/>
    <w:rsid w:val="00324D28"/>
    <w:rsid w:val="00325D92"/>
    <w:rsid w:val="00325E0F"/>
    <w:rsid w:val="00325F0D"/>
    <w:rsid w:val="003269E4"/>
    <w:rsid w:val="003269F0"/>
    <w:rsid w:val="0032704B"/>
    <w:rsid w:val="00327641"/>
    <w:rsid w:val="00327AD3"/>
    <w:rsid w:val="003304BB"/>
    <w:rsid w:val="00331E8F"/>
    <w:rsid w:val="0033230A"/>
    <w:rsid w:val="00332595"/>
    <w:rsid w:val="00332885"/>
    <w:rsid w:val="00333DAC"/>
    <w:rsid w:val="00334B49"/>
    <w:rsid w:val="00335981"/>
    <w:rsid w:val="00335AB6"/>
    <w:rsid w:val="003361E3"/>
    <w:rsid w:val="0033657E"/>
    <w:rsid w:val="00342377"/>
    <w:rsid w:val="0034272E"/>
    <w:rsid w:val="003428E5"/>
    <w:rsid w:val="00342F63"/>
    <w:rsid w:val="0034316B"/>
    <w:rsid w:val="003447D5"/>
    <w:rsid w:val="00344A30"/>
    <w:rsid w:val="003469BB"/>
    <w:rsid w:val="00346CB4"/>
    <w:rsid w:val="0034785F"/>
    <w:rsid w:val="00347FC6"/>
    <w:rsid w:val="003500EE"/>
    <w:rsid w:val="003504F7"/>
    <w:rsid w:val="003504F8"/>
    <w:rsid w:val="00350F88"/>
    <w:rsid w:val="00351578"/>
    <w:rsid w:val="00351B54"/>
    <w:rsid w:val="00352233"/>
    <w:rsid w:val="003523E3"/>
    <w:rsid w:val="00353B15"/>
    <w:rsid w:val="00354597"/>
    <w:rsid w:val="00354F1D"/>
    <w:rsid w:val="00355FAC"/>
    <w:rsid w:val="0035640C"/>
    <w:rsid w:val="0036027D"/>
    <w:rsid w:val="003604D7"/>
    <w:rsid w:val="00360FB8"/>
    <w:rsid w:val="003611B0"/>
    <w:rsid w:val="00361469"/>
    <w:rsid w:val="00362B89"/>
    <w:rsid w:val="003647BA"/>
    <w:rsid w:val="00364A08"/>
    <w:rsid w:val="00364C5B"/>
    <w:rsid w:val="0036524F"/>
    <w:rsid w:val="00365A68"/>
    <w:rsid w:val="00365DE1"/>
    <w:rsid w:val="00366309"/>
    <w:rsid w:val="00366A47"/>
    <w:rsid w:val="00366A5B"/>
    <w:rsid w:val="003670B9"/>
    <w:rsid w:val="0036750E"/>
    <w:rsid w:val="003676DE"/>
    <w:rsid w:val="00371BA6"/>
    <w:rsid w:val="00371F77"/>
    <w:rsid w:val="00372237"/>
    <w:rsid w:val="00372E8E"/>
    <w:rsid w:val="00373E65"/>
    <w:rsid w:val="0037405F"/>
    <w:rsid w:val="003742A1"/>
    <w:rsid w:val="003747C1"/>
    <w:rsid w:val="0037492F"/>
    <w:rsid w:val="0037541E"/>
    <w:rsid w:val="0037646E"/>
    <w:rsid w:val="003764B4"/>
    <w:rsid w:val="00376B4A"/>
    <w:rsid w:val="003770F1"/>
    <w:rsid w:val="003774F6"/>
    <w:rsid w:val="00380049"/>
    <w:rsid w:val="0038091C"/>
    <w:rsid w:val="0038151F"/>
    <w:rsid w:val="003815E6"/>
    <w:rsid w:val="00381B20"/>
    <w:rsid w:val="00382526"/>
    <w:rsid w:val="003827BA"/>
    <w:rsid w:val="00382AD2"/>
    <w:rsid w:val="00384103"/>
    <w:rsid w:val="003847AD"/>
    <w:rsid w:val="00384C30"/>
    <w:rsid w:val="00384ED0"/>
    <w:rsid w:val="003870C6"/>
    <w:rsid w:val="00387250"/>
    <w:rsid w:val="003872AD"/>
    <w:rsid w:val="003910DF"/>
    <w:rsid w:val="003924D0"/>
    <w:rsid w:val="003927CB"/>
    <w:rsid w:val="00392AE9"/>
    <w:rsid w:val="00392D85"/>
    <w:rsid w:val="00393330"/>
    <w:rsid w:val="00394D42"/>
    <w:rsid w:val="0039507A"/>
    <w:rsid w:val="00395732"/>
    <w:rsid w:val="003965FA"/>
    <w:rsid w:val="00396B2A"/>
    <w:rsid w:val="00397A3F"/>
    <w:rsid w:val="003A03F4"/>
    <w:rsid w:val="003A052B"/>
    <w:rsid w:val="003A121E"/>
    <w:rsid w:val="003A1333"/>
    <w:rsid w:val="003A18B5"/>
    <w:rsid w:val="003A1B0D"/>
    <w:rsid w:val="003A1BCC"/>
    <w:rsid w:val="003A2084"/>
    <w:rsid w:val="003A2520"/>
    <w:rsid w:val="003A26F1"/>
    <w:rsid w:val="003A2F51"/>
    <w:rsid w:val="003A43F2"/>
    <w:rsid w:val="003A4F76"/>
    <w:rsid w:val="003A5920"/>
    <w:rsid w:val="003A66FD"/>
    <w:rsid w:val="003A6A0A"/>
    <w:rsid w:val="003B0602"/>
    <w:rsid w:val="003B0800"/>
    <w:rsid w:val="003B17DF"/>
    <w:rsid w:val="003B20C2"/>
    <w:rsid w:val="003B2298"/>
    <w:rsid w:val="003B26B8"/>
    <w:rsid w:val="003B273F"/>
    <w:rsid w:val="003B2808"/>
    <w:rsid w:val="003B3AE3"/>
    <w:rsid w:val="003B3CDE"/>
    <w:rsid w:val="003B4016"/>
    <w:rsid w:val="003B4515"/>
    <w:rsid w:val="003B4D9D"/>
    <w:rsid w:val="003B4E73"/>
    <w:rsid w:val="003B4FE8"/>
    <w:rsid w:val="003B61E8"/>
    <w:rsid w:val="003B6658"/>
    <w:rsid w:val="003B710E"/>
    <w:rsid w:val="003B7E91"/>
    <w:rsid w:val="003C125C"/>
    <w:rsid w:val="003C29E8"/>
    <w:rsid w:val="003C2D31"/>
    <w:rsid w:val="003C39DD"/>
    <w:rsid w:val="003C3C22"/>
    <w:rsid w:val="003C40E8"/>
    <w:rsid w:val="003C44A4"/>
    <w:rsid w:val="003C4B75"/>
    <w:rsid w:val="003C4C7C"/>
    <w:rsid w:val="003C5110"/>
    <w:rsid w:val="003C5666"/>
    <w:rsid w:val="003C59F2"/>
    <w:rsid w:val="003C664A"/>
    <w:rsid w:val="003C66AD"/>
    <w:rsid w:val="003C6820"/>
    <w:rsid w:val="003C6925"/>
    <w:rsid w:val="003C7926"/>
    <w:rsid w:val="003C7A10"/>
    <w:rsid w:val="003D0EDD"/>
    <w:rsid w:val="003D1DFF"/>
    <w:rsid w:val="003D2516"/>
    <w:rsid w:val="003D2871"/>
    <w:rsid w:val="003D2A3B"/>
    <w:rsid w:val="003D31FA"/>
    <w:rsid w:val="003D3347"/>
    <w:rsid w:val="003D46F8"/>
    <w:rsid w:val="003D62CD"/>
    <w:rsid w:val="003D68B6"/>
    <w:rsid w:val="003D6DBA"/>
    <w:rsid w:val="003D7784"/>
    <w:rsid w:val="003D791E"/>
    <w:rsid w:val="003D7F1B"/>
    <w:rsid w:val="003D7F45"/>
    <w:rsid w:val="003E004B"/>
    <w:rsid w:val="003E0083"/>
    <w:rsid w:val="003E055F"/>
    <w:rsid w:val="003E0FA0"/>
    <w:rsid w:val="003E12F4"/>
    <w:rsid w:val="003E14B0"/>
    <w:rsid w:val="003E15C4"/>
    <w:rsid w:val="003E1A88"/>
    <w:rsid w:val="003E1B5B"/>
    <w:rsid w:val="003E23F8"/>
    <w:rsid w:val="003E2695"/>
    <w:rsid w:val="003E2A40"/>
    <w:rsid w:val="003E2BF2"/>
    <w:rsid w:val="003E2FFA"/>
    <w:rsid w:val="003E3239"/>
    <w:rsid w:val="003E32AC"/>
    <w:rsid w:val="003E33B3"/>
    <w:rsid w:val="003E5689"/>
    <w:rsid w:val="003E6294"/>
    <w:rsid w:val="003F0496"/>
    <w:rsid w:val="003F05CD"/>
    <w:rsid w:val="003F1B74"/>
    <w:rsid w:val="003F1FCC"/>
    <w:rsid w:val="003F40DF"/>
    <w:rsid w:val="003F4569"/>
    <w:rsid w:val="003F4C97"/>
    <w:rsid w:val="003F4C9F"/>
    <w:rsid w:val="003F4E8A"/>
    <w:rsid w:val="003F54CD"/>
    <w:rsid w:val="003F5A48"/>
    <w:rsid w:val="003F7C70"/>
    <w:rsid w:val="0040008D"/>
    <w:rsid w:val="004004D3"/>
    <w:rsid w:val="00400799"/>
    <w:rsid w:val="0040153F"/>
    <w:rsid w:val="00401A25"/>
    <w:rsid w:val="0040279F"/>
    <w:rsid w:val="00402A3C"/>
    <w:rsid w:val="00402D9A"/>
    <w:rsid w:val="00403020"/>
    <w:rsid w:val="00403A49"/>
    <w:rsid w:val="00403AE4"/>
    <w:rsid w:val="00403E5C"/>
    <w:rsid w:val="00403ECC"/>
    <w:rsid w:val="00404752"/>
    <w:rsid w:val="004047A9"/>
    <w:rsid w:val="0040567B"/>
    <w:rsid w:val="00405D94"/>
    <w:rsid w:val="00406646"/>
    <w:rsid w:val="00406F51"/>
    <w:rsid w:val="004073E6"/>
    <w:rsid w:val="00407882"/>
    <w:rsid w:val="00407986"/>
    <w:rsid w:val="0041141F"/>
    <w:rsid w:val="0041189E"/>
    <w:rsid w:val="00411FB5"/>
    <w:rsid w:val="00412168"/>
    <w:rsid w:val="00412B76"/>
    <w:rsid w:val="004136FA"/>
    <w:rsid w:val="0041541D"/>
    <w:rsid w:val="00415ABE"/>
    <w:rsid w:val="0041636B"/>
    <w:rsid w:val="00416804"/>
    <w:rsid w:val="00416E75"/>
    <w:rsid w:val="00417D59"/>
    <w:rsid w:val="004203ED"/>
    <w:rsid w:val="00420A23"/>
    <w:rsid w:val="00420BE6"/>
    <w:rsid w:val="00422006"/>
    <w:rsid w:val="00422F7C"/>
    <w:rsid w:val="00423A9D"/>
    <w:rsid w:val="00423CB7"/>
    <w:rsid w:val="00423E3D"/>
    <w:rsid w:val="00423EAC"/>
    <w:rsid w:val="00424273"/>
    <w:rsid w:val="0042485F"/>
    <w:rsid w:val="004250F9"/>
    <w:rsid w:val="00425596"/>
    <w:rsid w:val="00425DAA"/>
    <w:rsid w:val="00425E98"/>
    <w:rsid w:val="00425FDB"/>
    <w:rsid w:val="004260C4"/>
    <w:rsid w:val="00426A41"/>
    <w:rsid w:val="0042797F"/>
    <w:rsid w:val="00430338"/>
    <w:rsid w:val="004317B6"/>
    <w:rsid w:val="004326F9"/>
    <w:rsid w:val="0043272B"/>
    <w:rsid w:val="00432F9A"/>
    <w:rsid w:val="00432FE8"/>
    <w:rsid w:val="004333F2"/>
    <w:rsid w:val="0043557B"/>
    <w:rsid w:val="0043559B"/>
    <w:rsid w:val="00435810"/>
    <w:rsid w:val="004366D5"/>
    <w:rsid w:val="00436872"/>
    <w:rsid w:val="0043733C"/>
    <w:rsid w:val="00440438"/>
    <w:rsid w:val="00440866"/>
    <w:rsid w:val="00440F47"/>
    <w:rsid w:val="00441B47"/>
    <w:rsid w:val="0044254C"/>
    <w:rsid w:val="00442DB3"/>
    <w:rsid w:val="0044322C"/>
    <w:rsid w:val="00443BA3"/>
    <w:rsid w:val="00443F7C"/>
    <w:rsid w:val="0044458B"/>
    <w:rsid w:val="00444923"/>
    <w:rsid w:val="004455F8"/>
    <w:rsid w:val="004457CD"/>
    <w:rsid w:val="00445A21"/>
    <w:rsid w:val="00446006"/>
    <w:rsid w:val="00446357"/>
    <w:rsid w:val="00447045"/>
    <w:rsid w:val="00447C41"/>
    <w:rsid w:val="00452AAA"/>
    <w:rsid w:val="00453CBE"/>
    <w:rsid w:val="00454098"/>
    <w:rsid w:val="00454EC7"/>
    <w:rsid w:val="00455BAC"/>
    <w:rsid w:val="00455FF8"/>
    <w:rsid w:val="004567DD"/>
    <w:rsid w:val="00456B7C"/>
    <w:rsid w:val="004576A2"/>
    <w:rsid w:val="00457D69"/>
    <w:rsid w:val="004603BE"/>
    <w:rsid w:val="00463369"/>
    <w:rsid w:val="0046397C"/>
    <w:rsid w:val="00463993"/>
    <w:rsid w:val="00463EE9"/>
    <w:rsid w:val="00463F23"/>
    <w:rsid w:val="00465535"/>
    <w:rsid w:val="0046576C"/>
    <w:rsid w:val="00465B8F"/>
    <w:rsid w:val="004707E8"/>
    <w:rsid w:val="00470B04"/>
    <w:rsid w:val="00471185"/>
    <w:rsid w:val="00471527"/>
    <w:rsid w:val="00471F0F"/>
    <w:rsid w:val="004726BB"/>
    <w:rsid w:val="00472D57"/>
    <w:rsid w:val="00472E36"/>
    <w:rsid w:val="004735D6"/>
    <w:rsid w:val="00473A16"/>
    <w:rsid w:val="004742B8"/>
    <w:rsid w:val="004743B9"/>
    <w:rsid w:val="00475162"/>
    <w:rsid w:val="0047592A"/>
    <w:rsid w:val="004761A1"/>
    <w:rsid w:val="00477479"/>
    <w:rsid w:val="0048018D"/>
    <w:rsid w:val="004809B2"/>
    <w:rsid w:val="00481999"/>
    <w:rsid w:val="00481AFF"/>
    <w:rsid w:val="00481C16"/>
    <w:rsid w:val="00481F51"/>
    <w:rsid w:val="004823A5"/>
    <w:rsid w:val="0048257A"/>
    <w:rsid w:val="0048264F"/>
    <w:rsid w:val="004834EE"/>
    <w:rsid w:val="0048412C"/>
    <w:rsid w:val="00485411"/>
    <w:rsid w:val="004861B3"/>
    <w:rsid w:val="00486402"/>
    <w:rsid w:val="00486BC1"/>
    <w:rsid w:val="00486D3B"/>
    <w:rsid w:val="00486DA5"/>
    <w:rsid w:val="0048753D"/>
    <w:rsid w:val="004875F0"/>
    <w:rsid w:val="00487780"/>
    <w:rsid w:val="00487929"/>
    <w:rsid w:val="00490992"/>
    <w:rsid w:val="004909D7"/>
    <w:rsid w:val="004918A8"/>
    <w:rsid w:val="00491B32"/>
    <w:rsid w:val="00491C29"/>
    <w:rsid w:val="00492D9E"/>
    <w:rsid w:val="00492F01"/>
    <w:rsid w:val="0049365A"/>
    <w:rsid w:val="00494981"/>
    <w:rsid w:val="00495BDD"/>
    <w:rsid w:val="00495D06"/>
    <w:rsid w:val="00496595"/>
    <w:rsid w:val="00497693"/>
    <w:rsid w:val="004A05F2"/>
    <w:rsid w:val="004A11CB"/>
    <w:rsid w:val="004A19D2"/>
    <w:rsid w:val="004A1EE7"/>
    <w:rsid w:val="004A2373"/>
    <w:rsid w:val="004A2696"/>
    <w:rsid w:val="004A3848"/>
    <w:rsid w:val="004A4228"/>
    <w:rsid w:val="004A4438"/>
    <w:rsid w:val="004A462F"/>
    <w:rsid w:val="004A4789"/>
    <w:rsid w:val="004A4CB9"/>
    <w:rsid w:val="004A4F2F"/>
    <w:rsid w:val="004A5A3E"/>
    <w:rsid w:val="004A7541"/>
    <w:rsid w:val="004B00F6"/>
    <w:rsid w:val="004B15A0"/>
    <w:rsid w:val="004B1AA5"/>
    <w:rsid w:val="004B30DC"/>
    <w:rsid w:val="004B33BF"/>
    <w:rsid w:val="004B3808"/>
    <w:rsid w:val="004B3B26"/>
    <w:rsid w:val="004B3DB1"/>
    <w:rsid w:val="004B424A"/>
    <w:rsid w:val="004B4733"/>
    <w:rsid w:val="004B4E0F"/>
    <w:rsid w:val="004B5358"/>
    <w:rsid w:val="004B695F"/>
    <w:rsid w:val="004B762A"/>
    <w:rsid w:val="004B7654"/>
    <w:rsid w:val="004B7B99"/>
    <w:rsid w:val="004B7EF6"/>
    <w:rsid w:val="004C00E1"/>
    <w:rsid w:val="004C0536"/>
    <w:rsid w:val="004C08D0"/>
    <w:rsid w:val="004C174A"/>
    <w:rsid w:val="004C1D3E"/>
    <w:rsid w:val="004C1FA7"/>
    <w:rsid w:val="004C300E"/>
    <w:rsid w:val="004C3038"/>
    <w:rsid w:val="004C4E59"/>
    <w:rsid w:val="004C4F08"/>
    <w:rsid w:val="004C6686"/>
    <w:rsid w:val="004C66B8"/>
    <w:rsid w:val="004C672E"/>
    <w:rsid w:val="004C7CAF"/>
    <w:rsid w:val="004C7F63"/>
    <w:rsid w:val="004D0E92"/>
    <w:rsid w:val="004D1A17"/>
    <w:rsid w:val="004D1A27"/>
    <w:rsid w:val="004D2828"/>
    <w:rsid w:val="004D3A2D"/>
    <w:rsid w:val="004D3F68"/>
    <w:rsid w:val="004D47F9"/>
    <w:rsid w:val="004D4844"/>
    <w:rsid w:val="004D5152"/>
    <w:rsid w:val="004D5EA9"/>
    <w:rsid w:val="004D63CD"/>
    <w:rsid w:val="004D6817"/>
    <w:rsid w:val="004D6921"/>
    <w:rsid w:val="004D69F7"/>
    <w:rsid w:val="004D7947"/>
    <w:rsid w:val="004E1361"/>
    <w:rsid w:val="004E1F5F"/>
    <w:rsid w:val="004E2541"/>
    <w:rsid w:val="004E293B"/>
    <w:rsid w:val="004E2E6D"/>
    <w:rsid w:val="004E334E"/>
    <w:rsid w:val="004E3C87"/>
    <w:rsid w:val="004E3CE5"/>
    <w:rsid w:val="004E3E2D"/>
    <w:rsid w:val="004E3FF5"/>
    <w:rsid w:val="004E50CC"/>
    <w:rsid w:val="004E54AD"/>
    <w:rsid w:val="004E55BF"/>
    <w:rsid w:val="004E5722"/>
    <w:rsid w:val="004E595F"/>
    <w:rsid w:val="004E5E59"/>
    <w:rsid w:val="004E6826"/>
    <w:rsid w:val="004E6E9A"/>
    <w:rsid w:val="004E75B9"/>
    <w:rsid w:val="004F093C"/>
    <w:rsid w:val="004F0BDC"/>
    <w:rsid w:val="004F105B"/>
    <w:rsid w:val="004F112D"/>
    <w:rsid w:val="004F1332"/>
    <w:rsid w:val="004F164F"/>
    <w:rsid w:val="004F2325"/>
    <w:rsid w:val="004F24E0"/>
    <w:rsid w:val="004F3577"/>
    <w:rsid w:val="004F35EF"/>
    <w:rsid w:val="004F3A0A"/>
    <w:rsid w:val="004F413C"/>
    <w:rsid w:val="004F4357"/>
    <w:rsid w:val="004F4636"/>
    <w:rsid w:val="004F5ED1"/>
    <w:rsid w:val="004F69DE"/>
    <w:rsid w:val="004F6A3D"/>
    <w:rsid w:val="004F6F38"/>
    <w:rsid w:val="004F714D"/>
    <w:rsid w:val="004F7262"/>
    <w:rsid w:val="004F72E8"/>
    <w:rsid w:val="004F73A0"/>
    <w:rsid w:val="0050072E"/>
    <w:rsid w:val="0050079F"/>
    <w:rsid w:val="0050096F"/>
    <w:rsid w:val="005015CD"/>
    <w:rsid w:val="00502120"/>
    <w:rsid w:val="00502D71"/>
    <w:rsid w:val="00503F7C"/>
    <w:rsid w:val="00504A1E"/>
    <w:rsid w:val="0050513F"/>
    <w:rsid w:val="005063C4"/>
    <w:rsid w:val="0050648F"/>
    <w:rsid w:val="00506569"/>
    <w:rsid w:val="00506571"/>
    <w:rsid w:val="00506879"/>
    <w:rsid w:val="005069CB"/>
    <w:rsid w:val="00507163"/>
    <w:rsid w:val="00507641"/>
    <w:rsid w:val="0050766B"/>
    <w:rsid w:val="00507EE0"/>
    <w:rsid w:val="00510498"/>
    <w:rsid w:val="005106E0"/>
    <w:rsid w:val="005111D4"/>
    <w:rsid w:val="00512086"/>
    <w:rsid w:val="0051245D"/>
    <w:rsid w:val="00512500"/>
    <w:rsid w:val="005135A4"/>
    <w:rsid w:val="005138A6"/>
    <w:rsid w:val="00513E79"/>
    <w:rsid w:val="00513EE0"/>
    <w:rsid w:val="005143A5"/>
    <w:rsid w:val="005144A9"/>
    <w:rsid w:val="00515DB1"/>
    <w:rsid w:val="005167E3"/>
    <w:rsid w:val="00517153"/>
    <w:rsid w:val="00517CA4"/>
    <w:rsid w:val="005203CD"/>
    <w:rsid w:val="00520C75"/>
    <w:rsid w:val="005211C9"/>
    <w:rsid w:val="005214DD"/>
    <w:rsid w:val="00521A81"/>
    <w:rsid w:val="005221F7"/>
    <w:rsid w:val="005222DB"/>
    <w:rsid w:val="0052313A"/>
    <w:rsid w:val="00523248"/>
    <w:rsid w:val="0052335B"/>
    <w:rsid w:val="0052359E"/>
    <w:rsid w:val="005242B4"/>
    <w:rsid w:val="005244D6"/>
    <w:rsid w:val="00524D83"/>
    <w:rsid w:val="005252BF"/>
    <w:rsid w:val="00525898"/>
    <w:rsid w:val="005258CC"/>
    <w:rsid w:val="0052599C"/>
    <w:rsid w:val="0052658D"/>
    <w:rsid w:val="005266CC"/>
    <w:rsid w:val="005269C2"/>
    <w:rsid w:val="00527609"/>
    <w:rsid w:val="00530440"/>
    <w:rsid w:val="00531765"/>
    <w:rsid w:val="005327A5"/>
    <w:rsid w:val="00532A90"/>
    <w:rsid w:val="00533D85"/>
    <w:rsid w:val="005341EF"/>
    <w:rsid w:val="00534696"/>
    <w:rsid w:val="00534FE2"/>
    <w:rsid w:val="00535187"/>
    <w:rsid w:val="0053565E"/>
    <w:rsid w:val="00535861"/>
    <w:rsid w:val="00537693"/>
    <w:rsid w:val="005379B2"/>
    <w:rsid w:val="005401BD"/>
    <w:rsid w:val="00541E0A"/>
    <w:rsid w:val="00542AE7"/>
    <w:rsid w:val="0054307C"/>
    <w:rsid w:val="005436A5"/>
    <w:rsid w:val="00543956"/>
    <w:rsid w:val="00543E73"/>
    <w:rsid w:val="00543FB6"/>
    <w:rsid w:val="0054410D"/>
    <w:rsid w:val="00544153"/>
    <w:rsid w:val="00544197"/>
    <w:rsid w:val="00545194"/>
    <w:rsid w:val="0054519B"/>
    <w:rsid w:val="00545CEC"/>
    <w:rsid w:val="00546341"/>
    <w:rsid w:val="00546E55"/>
    <w:rsid w:val="005471BB"/>
    <w:rsid w:val="00547563"/>
    <w:rsid w:val="00547C90"/>
    <w:rsid w:val="0055022E"/>
    <w:rsid w:val="005507A8"/>
    <w:rsid w:val="00550B6E"/>
    <w:rsid w:val="00550E4B"/>
    <w:rsid w:val="0055168A"/>
    <w:rsid w:val="00551DA1"/>
    <w:rsid w:val="00552ECE"/>
    <w:rsid w:val="00553E36"/>
    <w:rsid w:val="005540E7"/>
    <w:rsid w:val="00554690"/>
    <w:rsid w:val="00554722"/>
    <w:rsid w:val="005549F2"/>
    <w:rsid w:val="00554D06"/>
    <w:rsid w:val="00555355"/>
    <w:rsid w:val="005563D0"/>
    <w:rsid w:val="00556921"/>
    <w:rsid w:val="00556B7A"/>
    <w:rsid w:val="00560175"/>
    <w:rsid w:val="0056204A"/>
    <w:rsid w:val="005630E6"/>
    <w:rsid w:val="005638C3"/>
    <w:rsid w:val="00563FB4"/>
    <w:rsid w:val="005643F0"/>
    <w:rsid w:val="005650E8"/>
    <w:rsid w:val="0056589B"/>
    <w:rsid w:val="005661FB"/>
    <w:rsid w:val="00566650"/>
    <w:rsid w:val="005666F3"/>
    <w:rsid w:val="0056716D"/>
    <w:rsid w:val="005673B9"/>
    <w:rsid w:val="005678CC"/>
    <w:rsid w:val="00567E58"/>
    <w:rsid w:val="00567E6E"/>
    <w:rsid w:val="005704B6"/>
    <w:rsid w:val="00571BA9"/>
    <w:rsid w:val="005732FA"/>
    <w:rsid w:val="00573499"/>
    <w:rsid w:val="00573FAB"/>
    <w:rsid w:val="005743EC"/>
    <w:rsid w:val="0057499E"/>
    <w:rsid w:val="00574BB7"/>
    <w:rsid w:val="0057665C"/>
    <w:rsid w:val="00577B4C"/>
    <w:rsid w:val="00580376"/>
    <w:rsid w:val="00581478"/>
    <w:rsid w:val="005814B8"/>
    <w:rsid w:val="00581DFD"/>
    <w:rsid w:val="00581E65"/>
    <w:rsid w:val="00582499"/>
    <w:rsid w:val="00582C51"/>
    <w:rsid w:val="00582D0F"/>
    <w:rsid w:val="00585F04"/>
    <w:rsid w:val="00587957"/>
    <w:rsid w:val="0059179C"/>
    <w:rsid w:val="00591B56"/>
    <w:rsid w:val="00592A7E"/>
    <w:rsid w:val="00592CC7"/>
    <w:rsid w:val="00593453"/>
    <w:rsid w:val="00593AD5"/>
    <w:rsid w:val="00593D39"/>
    <w:rsid w:val="00593EF9"/>
    <w:rsid w:val="00594699"/>
    <w:rsid w:val="00594D8E"/>
    <w:rsid w:val="00595CC6"/>
    <w:rsid w:val="0059647B"/>
    <w:rsid w:val="0059672D"/>
    <w:rsid w:val="005971E6"/>
    <w:rsid w:val="005973BD"/>
    <w:rsid w:val="005A0B8E"/>
    <w:rsid w:val="005A0C31"/>
    <w:rsid w:val="005A14A5"/>
    <w:rsid w:val="005A14F6"/>
    <w:rsid w:val="005A2A7C"/>
    <w:rsid w:val="005A2D35"/>
    <w:rsid w:val="005A3891"/>
    <w:rsid w:val="005A43A7"/>
    <w:rsid w:val="005A49C1"/>
    <w:rsid w:val="005A5388"/>
    <w:rsid w:val="005A66D0"/>
    <w:rsid w:val="005A66FE"/>
    <w:rsid w:val="005A692D"/>
    <w:rsid w:val="005B02FB"/>
    <w:rsid w:val="005B0D0A"/>
    <w:rsid w:val="005B0F54"/>
    <w:rsid w:val="005B19A6"/>
    <w:rsid w:val="005B1BA9"/>
    <w:rsid w:val="005B29BE"/>
    <w:rsid w:val="005B3474"/>
    <w:rsid w:val="005B3839"/>
    <w:rsid w:val="005B4924"/>
    <w:rsid w:val="005B4EF9"/>
    <w:rsid w:val="005B5184"/>
    <w:rsid w:val="005B5C75"/>
    <w:rsid w:val="005B669D"/>
    <w:rsid w:val="005B709B"/>
    <w:rsid w:val="005B74A4"/>
    <w:rsid w:val="005B7E8A"/>
    <w:rsid w:val="005C046B"/>
    <w:rsid w:val="005C05C2"/>
    <w:rsid w:val="005C1792"/>
    <w:rsid w:val="005C2021"/>
    <w:rsid w:val="005C29F7"/>
    <w:rsid w:val="005C312E"/>
    <w:rsid w:val="005C3C72"/>
    <w:rsid w:val="005C3F85"/>
    <w:rsid w:val="005C4932"/>
    <w:rsid w:val="005C4E31"/>
    <w:rsid w:val="005C5165"/>
    <w:rsid w:val="005C559F"/>
    <w:rsid w:val="005C63B8"/>
    <w:rsid w:val="005C68B1"/>
    <w:rsid w:val="005C71C6"/>
    <w:rsid w:val="005C73C6"/>
    <w:rsid w:val="005D0B16"/>
    <w:rsid w:val="005D102F"/>
    <w:rsid w:val="005D156A"/>
    <w:rsid w:val="005D16FA"/>
    <w:rsid w:val="005D17DF"/>
    <w:rsid w:val="005D1887"/>
    <w:rsid w:val="005D217A"/>
    <w:rsid w:val="005D2634"/>
    <w:rsid w:val="005D2AF7"/>
    <w:rsid w:val="005D6383"/>
    <w:rsid w:val="005D64CD"/>
    <w:rsid w:val="005E010A"/>
    <w:rsid w:val="005E0386"/>
    <w:rsid w:val="005E0D03"/>
    <w:rsid w:val="005E0FA0"/>
    <w:rsid w:val="005E1454"/>
    <w:rsid w:val="005E151F"/>
    <w:rsid w:val="005E178C"/>
    <w:rsid w:val="005E1B81"/>
    <w:rsid w:val="005E207E"/>
    <w:rsid w:val="005E2885"/>
    <w:rsid w:val="005E2920"/>
    <w:rsid w:val="005E2EE7"/>
    <w:rsid w:val="005E3880"/>
    <w:rsid w:val="005E5A89"/>
    <w:rsid w:val="005E602B"/>
    <w:rsid w:val="005E6437"/>
    <w:rsid w:val="005E7F51"/>
    <w:rsid w:val="005F081D"/>
    <w:rsid w:val="005F0F4F"/>
    <w:rsid w:val="005F1AF1"/>
    <w:rsid w:val="005F1D61"/>
    <w:rsid w:val="005F1E55"/>
    <w:rsid w:val="005F2EF1"/>
    <w:rsid w:val="005F3E37"/>
    <w:rsid w:val="005F4C52"/>
    <w:rsid w:val="005F4F15"/>
    <w:rsid w:val="005F5192"/>
    <w:rsid w:val="005F53A5"/>
    <w:rsid w:val="005F5965"/>
    <w:rsid w:val="005F5EDD"/>
    <w:rsid w:val="005F63C6"/>
    <w:rsid w:val="005F725F"/>
    <w:rsid w:val="005F738C"/>
    <w:rsid w:val="00600668"/>
    <w:rsid w:val="006006EF"/>
    <w:rsid w:val="00600B9A"/>
    <w:rsid w:val="00600BBF"/>
    <w:rsid w:val="006011F7"/>
    <w:rsid w:val="006013E8"/>
    <w:rsid w:val="00601664"/>
    <w:rsid w:val="00601792"/>
    <w:rsid w:val="006017C6"/>
    <w:rsid w:val="00601DF4"/>
    <w:rsid w:val="006024AE"/>
    <w:rsid w:val="00602BA0"/>
    <w:rsid w:val="00602E71"/>
    <w:rsid w:val="00602F0E"/>
    <w:rsid w:val="00603B1E"/>
    <w:rsid w:val="0060457A"/>
    <w:rsid w:val="0060489B"/>
    <w:rsid w:val="0060587F"/>
    <w:rsid w:val="00605C41"/>
    <w:rsid w:val="00605ECA"/>
    <w:rsid w:val="0060703D"/>
    <w:rsid w:val="006073E3"/>
    <w:rsid w:val="006074D4"/>
    <w:rsid w:val="00607914"/>
    <w:rsid w:val="006079A0"/>
    <w:rsid w:val="00607C2D"/>
    <w:rsid w:val="0061007B"/>
    <w:rsid w:val="00610713"/>
    <w:rsid w:val="00610AD6"/>
    <w:rsid w:val="00610BF5"/>
    <w:rsid w:val="00610D48"/>
    <w:rsid w:val="00610D7C"/>
    <w:rsid w:val="00610E4D"/>
    <w:rsid w:val="00610F31"/>
    <w:rsid w:val="006112BD"/>
    <w:rsid w:val="006118AA"/>
    <w:rsid w:val="00612328"/>
    <w:rsid w:val="00613386"/>
    <w:rsid w:val="006143E0"/>
    <w:rsid w:val="0061573A"/>
    <w:rsid w:val="00615C2B"/>
    <w:rsid w:val="00616AF2"/>
    <w:rsid w:val="00616B38"/>
    <w:rsid w:val="006171EE"/>
    <w:rsid w:val="006175D6"/>
    <w:rsid w:val="00617BFF"/>
    <w:rsid w:val="006212C1"/>
    <w:rsid w:val="00621631"/>
    <w:rsid w:val="006220EE"/>
    <w:rsid w:val="006221AC"/>
    <w:rsid w:val="00622547"/>
    <w:rsid w:val="00622C72"/>
    <w:rsid w:val="00622D9A"/>
    <w:rsid w:val="00623A38"/>
    <w:rsid w:val="00623F8D"/>
    <w:rsid w:val="0062511F"/>
    <w:rsid w:val="00625431"/>
    <w:rsid w:val="00625633"/>
    <w:rsid w:val="00625C82"/>
    <w:rsid w:val="00625DD7"/>
    <w:rsid w:val="00630161"/>
    <w:rsid w:val="00630974"/>
    <w:rsid w:val="006310F1"/>
    <w:rsid w:val="00631F6F"/>
    <w:rsid w:val="00632695"/>
    <w:rsid w:val="00632CB3"/>
    <w:rsid w:val="00633161"/>
    <w:rsid w:val="0063497E"/>
    <w:rsid w:val="00634CAE"/>
    <w:rsid w:val="0063510D"/>
    <w:rsid w:val="0063572D"/>
    <w:rsid w:val="0063578E"/>
    <w:rsid w:val="006362A4"/>
    <w:rsid w:val="006369F8"/>
    <w:rsid w:val="00637417"/>
    <w:rsid w:val="0063761A"/>
    <w:rsid w:val="00637BCE"/>
    <w:rsid w:val="00640197"/>
    <w:rsid w:val="0064097E"/>
    <w:rsid w:val="006411F9"/>
    <w:rsid w:val="00641DBA"/>
    <w:rsid w:val="00641F4F"/>
    <w:rsid w:val="00642725"/>
    <w:rsid w:val="00644476"/>
    <w:rsid w:val="006444BB"/>
    <w:rsid w:val="00644868"/>
    <w:rsid w:val="006453BF"/>
    <w:rsid w:val="00645D51"/>
    <w:rsid w:val="00646F66"/>
    <w:rsid w:val="006474F9"/>
    <w:rsid w:val="006500B0"/>
    <w:rsid w:val="00650BE5"/>
    <w:rsid w:val="0065180A"/>
    <w:rsid w:val="00651A26"/>
    <w:rsid w:val="00653361"/>
    <w:rsid w:val="00653D2A"/>
    <w:rsid w:val="00654588"/>
    <w:rsid w:val="006549FF"/>
    <w:rsid w:val="00655394"/>
    <w:rsid w:val="00655538"/>
    <w:rsid w:val="00655840"/>
    <w:rsid w:val="00655CAB"/>
    <w:rsid w:val="0065601A"/>
    <w:rsid w:val="00660D39"/>
    <w:rsid w:val="0066190A"/>
    <w:rsid w:val="00662E68"/>
    <w:rsid w:val="0066443C"/>
    <w:rsid w:val="006644ED"/>
    <w:rsid w:val="00664B64"/>
    <w:rsid w:val="00665E2C"/>
    <w:rsid w:val="00666CAC"/>
    <w:rsid w:val="00666FD6"/>
    <w:rsid w:val="006700F1"/>
    <w:rsid w:val="00670406"/>
    <w:rsid w:val="006709A8"/>
    <w:rsid w:val="00670B39"/>
    <w:rsid w:val="00670E5E"/>
    <w:rsid w:val="00670F1D"/>
    <w:rsid w:val="00671020"/>
    <w:rsid w:val="00671158"/>
    <w:rsid w:val="00671C11"/>
    <w:rsid w:val="00672B1C"/>
    <w:rsid w:val="006731B0"/>
    <w:rsid w:val="006733EC"/>
    <w:rsid w:val="00673A38"/>
    <w:rsid w:val="00673C08"/>
    <w:rsid w:val="0067518F"/>
    <w:rsid w:val="00675372"/>
    <w:rsid w:val="006754FC"/>
    <w:rsid w:val="00675657"/>
    <w:rsid w:val="006756A9"/>
    <w:rsid w:val="0067613C"/>
    <w:rsid w:val="00676327"/>
    <w:rsid w:val="006778F6"/>
    <w:rsid w:val="00680BA1"/>
    <w:rsid w:val="00681048"/>
    <w:rsid w:val="00681EE2"/>
    <w:rsid w:val="006827A6"/>
    <w:rsid w:val="006827CC"/>
    <w:rsid w:val="00682EA7"/>
    <w:rsid w:val="00683741"/>
    <w:rsid w:val="00683825"/>
    <w:rsid w:val="00684BA4"/>
    <w:rsid w:val="00684D35"/>
    <w:rsid w:val="0068648E"/>
    <w:rsid w:val="00690115"/>
    <w:rsid w:val="0069078D"/>
    <w:rsid w:val="0069082E"/>
    <w:rsid w:val="00691F3E"/>
    <w:rsid w:val="006929E6"/>
    <w:rsid w:val="00692F8B"/>
    <w:rsid w:val="0069333B"/>
    <w:rsid w:val="00694253"/>
    <w:rsid w:val="00694926"/>
    <w:rsid w:val="006949E5"/>
    <w:rsid w:val="00694F10"/>
    <w:rsid w:val="0069567C"/>
    <w:rsid w:val="0069571B"/>
    <w:rsid w:val="00695E07"/>
    <w:rsid w:val="00695E7B"/>
    <w:rsid w:val="00697C6F"/>
    <w:rsid w:val="00697E99"/>
    <w:rsid w:val="006A0113"/>
    <w:rsid w:val="006A0235"/>
    <w:rsid w:val="006A138E"/>
    <w:rsid w:val="006A1675"/>
    <w:rsid w:val="006A1784"/>
    <w:rsid w:val="006A185B"/>
    <w:rsid w:val="006A1A80"/>
    <w:rsid w:val="006A213E"/>
    <w:rsid w:val="006A234F"/>
    <w:rsid w:val="006A2594"/>
    <w:rsid w:val="006A2C36"/>
    <w:rsid w:val="006A57EE"/>
    <w:rsid w:val="006A5AD5"/>
    <w:rsid w:val="006A5BB4"/>
    <w:rsid w:val="006A5C01"/>
    <w:rsid w:val="006A711F"/>
    <w:rsid w:val="006A72CD"/>
    <w:rsid w:val="006B0317"/>
    <w:rsid w:val="006B1946"/>
    <w:rsid w:val="006B32F0"/>
    <w:rsid w:val="006B3396"/>
    <w:rsid w:val="006B3602"/>
    <w:rsid w:val="006B3F4E"/>
    <w:rsid w:val="006B46A4"/>
    <w:rsid w:val="006B4C31"/>
    <w:rsid w:val="006B4DE1"/>
    <w:rsid w:val="006B67BC"/>
    <w:rsid w:val="006B6C8A"/>
    <w:rsid w:val="006B7107"/>
    <w:rsid w:val="006B7175"/>
    <w:rsid w:val="006C009F"/>
    <w:rsid w:val="006C0138"/>
    <w:rsid w:val="006C02E6"/>
    <w:rsid w:val="006C091B"/>
    <w:rsid w:val="006C18FD"/>
    <w:rsid w:val="006C1A51"/>
    <w:rsid w:val="006C298F"/>
    <w:rsid w:val="006C2E32"/>
    <w:rsid w:val="006C32E2"/>
    <w:rsid w:val="006C341D"/>
    <w:rsid w:val="006C3F42"/>
    <w:rsid w:val="006C46BC"/>
    <w:rsid w:val="006C55B6"/>
    <w:rsid w:val="006C5B63"/>
    <w:rsid w:val="006C6E17"/>
    <w:rsid w:val="006C6F03"/>
    <w:rsid w:val="006C75CB"/>
    <w:rsid w:val="006C7F14"/>
    <w:rsid w:val="006D012C"/>
    <w:rsid w:val="006D1531"/>
    <w:rsid w:val="006D2023"/>
    <w:rsid w:val="006D3291"/>
    <w:rsid w:val="006D349C"/>
    <w:rsid w:val="006D4124"/>
    <w:rsid w:val="006D417A"/>
    <w:rsid w:val="006D5321"/>
    <w:rsid w:val="006D5CC0"/>
    <w:rsid w:val="006D5EE5"/>
    <w:rsid w:val="006D62B7"/>
    <w:rsid w:val="006D68AF"/>
    <w:rsid w:val="006D6B5F"/>
    <w:rsid w:val="006D6F35"/>
    <w:rsid w:val="006D7FE3"/>
    <w:rsid w:val="006E05D2"/>
    <w:rsid w:val="006E1F7F"/>
    <w:rsid w:val="006E2978"/>
    <w:rsid w:val="006E2CE6"/>
    <w:rsid w:val="006E3079"/>
    <w:rsid w:val="006E386F"/>
    <w:rsid w:val="006E5715"/>
    <w:rsid w:val="006E5ADD"/>
    <w:rsid w:val="006E5B58"/>
    <w:rsid w:val="006E5FA7"/>
    <w:rsid w:val="006E6D3D"/>
    <w:rsid w:val="006E7BBD"/>
    <w:rsid w:val="006E7EC1"/>
    <w:rsid w:val="006F033C"/>
    <w:rsid w:val="006F26F7"/>
    <w:rsid w:val="006F28D2"/>
    <w:rsid w:val="006F32A4"/>
    <w:rsid w:val="006F3631"/>
    <w:rsid w:val="006F3741"/>
    <w:rsid w:val="006F4148"/>
    <w:rsid w:val="006F4A57"/>
    <w:rsid w:val="006F4DFF"/>
    <w:rsid w:val="006F5E63"/>
    <w:rsid w:val="00700BE1"/>
    <w:rsid w:val="00700F62"/>
    <w:rsid w:val="00700FC6"/>
    <w:rsid w:val="00701962"/>
    <w:rsid w:val="00701E00"/>
    <w:rsid w:val="007023DF"/>
    <w:rsid w:val="0070357C"/>
    <w:rsid w:val="00703694"/>
    <w:rsid w:val="00703A6F"/>
    <w:rsid w:val="00704D99"/>
    <w:rsid w:val="00705417"/>
    <w:rsid w:val="00705E59"/>
    <w:rsid w:val="00705EC6"/>
    <w:rsid w:val="0070649B"/>
    <w:rsid w:val="0070694E"/>
    <w:rsid w:val="00706DF6"/>
    <w:rsid w:val="007070D2"/>
    <w:rsid w:val="00707CD6"/>
    <w:rsid w:val="007105BD"/>
    <w:rsid w:val="0071072A"/>
    <w:rsid w:val="00711541"/>
    <w:rsid w:val="007117A4"/>
    <w:rsid w:val="007118B2"/>
    <w:rsid w:val="00711C2E"/>
    <w:rsid w:val="00712481"/>
    <w:rsid w:val="0071283A"/>
    <w:rsid w:val="007132B4"/>
    <w:rsid w:val="00713403"/>
    <w:rsid w:val="0071363E"/>
    <w:rsid w:val="00713A9B"/>
    <w:rsid w:val="00714188"/>
    <w:rsid w:val="00714B18"/>
    <w:rsid w:val="00715444"/>
    <w:rsid w:val="00715AF7"/>
    <w:rsid w:val="00717516"/>
    <w:rsid w:val="0072143A"/>
    <w:rsid w:val="007217C8"/>
    <w:rsid w:val="00722197"/>
    <w:rsid w:val="0072229E"/>
    <w:rsid w:val="00723239"/>
    <w:rsid w:val="0072350B"/>
    <w:rsid w:val="00723C9F"/>
    <w:rsid w:val="00723E0A"/>
    <w:rsid w:val="0072553B"/>
    <w:rsid w:val="007257F4"/>
    <w:rsid w:val="00725940"/>
    <w:rsid w:val="00726587"/>
    <w:rsid w:val="0073014D"/>
    <w:rsid w:val="0073073B"/>
    <w:rsid w:val="00730D30"/>
    <w:rsid w:val="00734BBD"/>
    <w:rsid w:val="00735997"/>
    <w:rsid w:val="00735C85"/>
    <w:rsid w:val="00736587"/>
    <w:rsid w:val="007369E1"/>
    <w:rsid w:val="00737063"/>
    <w:rsid w:val="00737274"/>
    <w:rsid w:val="007372A6"/>
    <w:rsid w:val="007374DD"/>
    <w:rsid w:val="00737D7C"/>
    <w:rsid w:val="007406BC"/>
    <w:rsid w:val="007411E7"/>
    <w:rsid w:val="00741319"/>
    <w:rsid w:val="00741429"/>
    <w:rsid w:val="007414A3"/>
    <w:rsid w:val="00744D77"/>
    <w:rsid w:val="00745C6F"/>
    <w:rsid w:val="00746816"/>
    <w:rsid w:val="00747607"/>
    <w:rsid w:val="007477DF"/>
    <w:rsid w:val="00747860"/>
    <w:rsid w:val="00750760"/>
    <w:rsid w:val="00751E0D"/>
    <w:rsid w:val="007525BC"/>
    <w:rsid w:val="007529A4"/>
    <w:rsid w:val="00753140"/>
    <w:rsid w:val="0075496D"/>
    <w:rsid w:val="00754D72"/>
    <w:rsid w:val="00755177"/>
    <w:rsid w:val="00755876"/>
    <w:rsid w:val="0075597E"/>
    <w:rsid w:val="00756757"/>
    <w:rsid w:val="00756E1C"/>
    <w:rsid w:val="00757894"/>
    <w:rsid w:val="00757898"/>
    <w:rsid w:val="00757C24"/>
    <w:rsid w:val="00757C36"/>
    <w:rsid w:val="00760A0F"/>
    <w:rsid w:val="00760F54"/>
    <w:rsid w:val="0076198E"/>
    <w:rsid w:val="007626A9"/>
    <w:rsid w:val="007640E9"/>
    <w:rsid w:val="007647BF"/>
    <w:rsid w:val="00764A24"/>
    <w:rsid w:val="00765497"/>
    <w:rsid w:val="007658F8"/>
    <w:rsid w:val="0076619D"/>
    <w:rsid w:val="007700EB"/>
    <w:rsid w:val="007713E2"/>
    <w:rsid w:val="00771CDC"/>
    <w:rsid w:val="00771EA5"/>
    <w:rsid w:val="007727D0"/>
    <w:rsid w:val="00772C65"/>
    <w:rsid w:val="00773304"/>
    <w:rsid w:val="00773E13"/>
    <w:rsid w:val="00773F43"/>
    <w:rsid w:val="00774A87"/>
    <w:rsid w:val="00774D2E"/>
    <w:rsid w:val="0077554B"/>
    <w:rsid w:val="007758C4"/>
    <w:rsid w:val="00775B7D"/>
    <w:rsid w:val="00775C36"/>
    <w:rsid w:val="00775E3E"/>
    <w:rsid w:val="0077607D"/>
    <w:rsid w:val="007761A0"/>
    <w:rsid w:val="00776613"/>
    <w:rsid w:val="00776632"/>
    <w:rsid w:val="00776D80"/>
    <w:rsid w:val="007770DB"/>
    <w:rsid w:val="0077753F"/>
    <w:rsid w:val="00777A5B"/>
    <w:rsid w:val="00777D6E"/>
    <w:rsid w:val="00781323"/>
    <w:rsid w:val="0078134A"/>
    <w:rsid w:val="007814C3"/>
    <w:rsid w:val="007818F6"/>
    <w:rsid w:val="00781B91"/>
    <w:rsid w:val="00782316"/>
    <w:rsid w:val="0078263A"/>
    <w:rsid w:val="007826B9"/>
    <w:rsid w:val="0078289F"/>
    <w:rsid w:val="00783190"/>
    <w:rsid w:val="00783B01"/>
    <w:rsid w:val="00783E10"/>
    <w:rsid w:val="00784C6D"/>
    <w:rsid w:val="00786420"/>
    <w:rsid w:val="007864C8"/>
    <w:rsid w:val="007869DE"/>
    <w:rsid w:val="00786A26"/>
    <w:rsid w:val="00787967"/>
    <w:rsid w:val="00787A03"/>
    <w:rsid w:val="00790F64"/>
    <w:rsid w:val="0079108F"/>
    <w:rsid w:val="007920B0"/>
    <w:rsid w:val="00792AE6"/>
    <w:rsid w:val="00792EC8"/>
    <w:rsid w:val="00793589"/>
    <w:rsid w:val="00793C63"/>
    <w:rsid w:val="007944D1"/>
    <w:rsid w:val="00794809"/>
    <w:rsid w:val="00794DFE"/>
    <w:rsid w:val="007954A5"/>
    <w:rsid w:val="00795583"/>
    <w:rsid w:val="00795B26"/>
    <w:rsid w:val="00795CF5"/>
    <w:rsid w:val="007963F8"/>
    <w:rsid w:val="00797493"/>
    <w:rsid w:val="007A05CD"/>
    <w:rsid w:val="007A0A95"/>
    <w:rsid w:val="007A0F73"/>
    <w:rsid w:val="007A128F"/>
    <w:rsid w:val="007A15F0"/>
    <w:rsid w:val="007A1619"/>
    <w:rsid w:val="007A19AA"/>
    <w:rsid w:val="007A1B7E"/>
    <w:rsid w:val="007A323B"/>
    <w:rsid w:val="007A42B5"/>
    <w:rsid w:val="007A4515"/>
    <w:rsid w:val="007A4661"/>
    <w:rsid w:val="007A489B"/>
    <w:rsid w:val="007A4A91"/>
    <w:rsid w:val="007A4FC8"/>
    <w:rsid w:val="007A52D5"/>
    <w:rsid w:val="007A55BC"/>
    <w:rsid w:val="007A5952"/>
    <w:rsid w:val="007A67DE"/>
    <w:rsid w:val="007A6BF8"/>
    <w:rsid w:val="007A74E4"/>
    <w:rsid w:val="007A79F5"/>
    <w:rsid w:val="007A7F6B"/>
    <w:rsid w:val="007B2087"/>
    <w:rsid w:val="007B20B6"/>
    <w:rsid w:val="007B2D38"/>
    <w:rsid w:val="007B51DB"/>
    <w:rsid w:val="007B530C"/>
    <w:rsid w:val="007B5CE7"/>
    <w:rsid w:val="007B7813"/>
    <w:rsid w:val="007B7943"/>
    <w:rsid w:val="007B7FFD"/>
    <w:rsid w:val="007C043E"/>
    <w:rsid w:val="007C1031"/>
    <w:rsid w:val="007C1BEC"/>
    <w:rsid w:val="007C1CAF"/>
    <w:rsid w:val="007C1E0E"/>
    <w:rsid w:val="007C1ECB"/>
    <w:rsid w:val="007C3CBD"/>
    <w:rsid w:val="007C3E81"/>
    <w:rsid w:val="007C43E7"/>
    <w:rsid w:val="007C4631"/>
    <w:rsid w:val="007C49C3"/>
    <w:rsid w:val="007C4ED0"/>
    <w:rsid w:val="007C4FD2"/>
    <w:rsid w:val="007C5429"/>
    <w:rsid w:val="007C5775"/>
    <w:rsid w:val="007C668F"/>
    <w:rsid w:val="007C66BD"/>
    <w:rsid w:val="007C70C5"/>
    <w:rsid w:val="007C77BE"/>
    <w:rsid w:val="007D07A8"/>
    <w:rsid w:val="007D1189"/>
    <w:rsid w:val="007D17B3"/>
    <w:rsid w:val="007D17B5"/>
    <w:rsid w:val="007D1FAC"/>
    <w:rsid w:val="007D2781"/>
    <w:rsid w:val="007D346B"/>
    <w:rsid w:val="007D403D"/>
    <w:rsid w:val="007D5322"/>
    <w:rsid w:val="007D5397"/>
    <w:rsid w:val="007D591A"/>
    <w:rsid w:val="007D6113"/>
    <w:rsid w:val="007D6519"/>
    <w:rsid w:val="007D685C"/>
    <w:rsid w:val="007D68D2"/>
    <w:rsid w:val="007D7329"/>
    <w:rsid w:val="007D7384"/>
    <w:rsid w:val="007D7F44"/>
    <w:rsid w:val="007E1265"/>
    <w:rsid w:val="007E144E"/>
    <w:rsid w:val="007E22A8"/>
    <w:rsid w:val="007E242B"/>
    <w:rsid w:val="007E2F7A"/>
    <w:rsid w:val="007E3D74"/>
    <w:rsid w:val="007E45CB"/>
    <w:rsid w:val="007E4F06"/>
    <w:rsid w:val="007E5A02"/>
    <w:rsid w:val="007E5FF2"/>
    <w:rsid w:val="007E67DF"/>
    <w:rsid w:val="007E6FA8"/>
    <w:rsid w:val="007F1B00"/>
    <w:rsid w:val="007F1C1F"/>
    <w:rsid w:val="007F31E7"/>
    <w:rsid w:val="007F36D7"/>
    <w:rsid w:val="007F3820"/>
    <w:rsid w:val="007F3A85"/>
    <w:rsid w:val="007F517F"/>
    <w:rsid w:val="007F55CD"/>
    <w:rsid w:val="007F5DBA"/>
    <w:rsid w:val="007F70A4"/>
    <w:rsid w:val="007F75EC"/>
    <w:rsid w:val="007F7993"/>
    <w:rsid w:val="007F7C8C"/>
    <w:rsid w:val="00800872"/>
    <w:rsid w:val="008008E4"/>
    <w:rsid w:val="008010B8"/>
    <w:rsid w:val="0080167E"/>
    <w:rsid w:val="0080222E"/>
    <w:rsid w:val="00802459"/>
    <w:rsid w:val="0080474A"/>
    <w:rsid w:val="008051FF"/>
    <w:rsid w:val="008059D8"/>
    <w:rsid w:val="00806389"/>
    <w:rsid w:val="008065A1"/>
    <w:rsid w:val="00810377"/>
    <w:rsid w:val="0081038D"/>
    <w:rsid w:val="00810A4B"/>
    <w:rsid w:val="00810DF5"/>
    <w:rsid w:val="008117C4"/>
    <w:rsid w:val="0081186D"/>
    <w:rsid w:val="00813437"/>
    <w:rsid w:val="008139C1"/>
    <w:rsid w:val="0081419A"/>
    <w:rsid w:val="0081534C"/>
    <w:rsid w:val="00815651"/>
    <w:rsid w:val="0081591F"/>
    <w:rsid w:val="00815997"/>
    <w:rsid w:val="00815F50"/>
    <w:rsid w:val="008166CC"/>
    <w:rsid w:val="00816844"/>
    <w:rsid w:val="00816DF3"/>
    <w:rsid w:val="008170DD"/>
    <w:rsid w:val="00817439"/>
    <w:rsid w:val="0081748D"/>
    <w:rsid w:val="00817B19"/>
    <w:rsid w:val="00817F5B"/>
    <w:rsid w:val="00821475"/>
    <w:rsid w:val="008220D8"/>
    <w:rsid w:val="008223F4"/>
    <w:rsid w:val="00823608"/>
    <w:rsid w:val="00823958"/>
    <w:rsid w:val="00824BF7"/>
    <w:rsid w:val="00824D46"/>
    <w:rsid w:val="008252F6"/>
    <w:rsid w:val="00826577"/>
    <w:rsid w:val="008265FE"/>
    <w:rsid w:val="0082754D"/>
    <w:rsid w:val="008278BA"/>
    <w:rsid w:val="00827B82"/>
    <w:rsid w:val="00827BA0"/>
    <w:rsid w:val="00830ABF"/>
    <w:rsid w:val="00831011"/>
    <w:rsid w:val="00831791"/>
    <w:rsid w:val="0083225E"/>
    <w:rsid w:val="008325CE"/>
    <w:rsid w:val="0083260E"/>
    <w:rsid w:val="008332CD"/>
    <w:rsid w:val="00834190"/>
    <w:rsid w:val="00834BD0"/>
    <w:rsid w:val="008354EF"/>
    <w:rsid w:val="0083571F"/>
    <w:rsid w:val="00835FB7"/>
    <w:rsid w:val="008363EB"/>
    <w:rsid w:val="00836DF2"/>
    <w:rsid w:val="00837957"/>
    <w:rsid w:val="00837D7A"/>
    <w:rsid w:val="00840773"/>
    <w:rsid w:val="00840D0D"/>
    <w:rsid w:val="00840DAB"/>
    <w:rsid w:val="00842EA6"/>
    <w:rsid w:val="00843041"/>
    <w:rsid w:val="008434AC"/>
    <w:rsid w:val="0084508A"/>
    <w:rsid w:val="00845702"/>
    <w:rsid w:val="008459CD"/>
    <w:rsid w:val="00845D8C"/>
    <w:rsid w:val="00845E34"/>
    <w:rsid w:val="008466E8"/>
    <w:rsid w:val="00846D14"/>
    <w:rsid w:val="00847B2E"/>
    <w:rsid w:val="00852CAF"/>
    <w:rsid w:val="00852DCE"/>
    <w:rsid w:val="008536C8"/>
    <w:rsid w:val="00853812"/>
    <w:rsid w:val="00853B8F"/>
    <w:rsid w:val="00854021"/>
    <w:rsid w:val="00854591"/>
    <w:rsid w:val="0085478B"/>
    <w:rsid w:val="008547E2"/>
    <w:rsid w:val="00854904"/>
    <w:rsid w:val="0085595B"/>
    <w:rsid w:val="008561C7"/>
    <w:rsid w:val="0085634B"/>
    <w:rsid w:val="00856797"/>
    <w:rsid w:val="00856E73"/>
    <w:rsid w:val="00857020"/>
    <w:rsid w:val="00857591"/>
    <w:rsid w:val="00857882"/>
    <w:rsid w:val="008579B2"/>
    <w:rsid w:val="00857A20"/>
    <w:rsid w:val="00857A8B"/>
    <w:rsid w:val="008615A9"/>
    <w:rsid w:val="00862268"/>
    <w:rsid w:val="0086294C"/>
    <w:rsid w:val="00862EDF"/>
    <w:rsid w:val="00863DC8"/>
    <w:rsid w:val="00863F5E"/>
    <w:rsid w:val="008648E3"/>
    <w:rsid w:val="008655CB"/>
    <w:rsid w:val="00865979"/>
    <w:rsid w:val="00865B40"/>
    <w:rsid w:val="00865E57"/>
    <w:rsid w:val="008664B2"/>
    <w:rsid w:val="00866DFF"/>
    <w:rsid w:val="00867924"/>
    <w:rsid w:val="00870CC0"/>
    <w:rsid w:val="00870E24"/>
    <w:rsid w:val="00870E4D"/>
    <w:rsid w:val="008718EE"/>
    <w:rsid w:val="00871F30"/>
    <w:rsid w:val="00872218"/>
    <w:rsid w:val="008722A5"/>
    <w:rsid w:val="008722DB"/>
    <w:rsid w:val="00874154"/>
    <w:rsid w:val="00874742"/>
    <w:rsid w:val="00875377"/>
    <w:rsid w:val="008761D0"/>
    <w:rsid w:val="00876FB7"/>
    <w:rsid w:val="00877CDE"/>
    <w:rsid w:val="00880CD1"/>
    <w:rsid w:val="00880F07"/>
    <w:rsid w:val="00881270"/>
    <w:rsid w:val="00883977"/>
    <w:rsid w:val="00883F54"/>
    <w:rsid w:val="008846CC"/>
    <w:rsid w:val="00884F17"/>
    <w:rsid w:val="00885079"/>
    <w:rsid w:val="00886962"/>
    <w:rsid w:val="008869E5"/>
    <w:rsid w:val="00886AC7"/>
    <w:rsid w:val="00890081"/>
    <w:rsid w:val="00890688"/>
    <w:rsid w:val="008910A0"/>
    <w:rsid w:val="00891BEA"/>
    <w:rsid w:val="00891EC8"/>
    <w:rsid w:val="008927E0"/>
    <w:rsid w:val="008933EC"/>
    <w:rsid w:val="008934E4"/>
    <w:rsid w:val="00894451"/>
    <w:rsid w:val="0089458F"/>
    <w:rsid w:val="00894873"/>
    <w:rsid w:val="00895549"/>
    <w:rsid w:val="008958DC"/>
    <w:rsid w:val="008965E4"/>
    <w:rsid w:val="008967E6"/>
    <w:rsid w:val="00897A2C"/>
    <w:rsid w:val="00897CAB"/>
    <w:rsid w:val="008A0BDC"/>
    <w:rsid w:val="008A24FE"/>
    <w:rsid w:val="008A2EEF"/>
    <w:rsid w:val="008A343E"/>
    <w:rsid w:val="008A3798"/>
    <w:rsid w:val="008A3D8E"/>
    <w:rsid w:val="008A3F00"/>
    <w:rsid w:val="008A43FC"/>
    <w:rsid w:val="008A46A4"/>
    <w:rsid w:val="008A5257"/>
    <w:rsid w:val="008A5329"/>
    <w:rsid w:val="008A5780"/>
    <w:rsid w:val="008A79EC"/>
    <w:rsid w:val="008A7E93"/>
    <w:rsid w:val="008B04B4"/>
    <w:rsid w:val="008B1513"/>
    <w:rsid w:val="008B151D"/>
    <w:rsid w:val="008B179F"/>
    <w:rsid w:val="008B1883"/>
    <w:rsid w:val="008B1CFB"/>
    <w:rsid w:val="008B2610"/>
    <w:rsid w:val="008B2634"/>
    <w:rsid w:val="008B3061"/>
    <w:rsid w:val="008B3E34"/>
    <w:rsid w:val="008B41E5"/>
    <w:rsid w:val="008B4503"/>
    <w:rsid w:val="008B4EBE"/>
    <w:rsid w:val="008B56F6"/>
    <w:rsid w:val="008B73F1"/>
    <w:rsid w:val="008B7887"/>
    <w:rsid w:val="008C09FB"/>
    <w:rsid w:val="008C3878"/>
    <w:rsid w:val="008C3E4D"/>
    <w:rsid w:val="008C515A"/>
    <w:rsid w:val="008C643A"/>
    <w:rsid w:val="008C64B1"/>
    <w:rsid w:val="008C77B3"/>
    <w:rsid w:val="008D01DF"/>
    <w:rsid w:val="008D024E"/>
    <w:rsid w:val="008D0427"/>
    <w:rsid w:val="008D0F3C"/>
    <w:rsid w:val="008D185B"/>
    <w:rsid w:val="008D1A82"/>
    <w:rsid w:val="008D1CA2"/>
    <w:rsid w:val="008D20D5"/>
    <w:rsid w:val="008D275D"/>
    <w:rsid w:val="008D3334"/>
    <w:rsid w:val="008D3829"/>
    <w:rsid w:val="008D4F0E"/>
    <w:rsid w:val="008D68C7"/>
    <w:rsid w:val="008D6C38"/>
    <w:rsid w:val="008E09D4"/>
    <w:rsid w:val="008E1A85"/>
    <w:rsid w:val="008E2573"/>
    <w:rsid w:val="008E2E1D"/>
    <w:rsid w:val="008E3432"/>
    <w:rsid w:val="008E3FBD"/>
    <w:rsid w:val="008E43E9"/>
    <w:rsid w:val="008E4991"/>
    <w:rsid w:val="008E4A06"/>
    <w:rsid w:val="008E4C01"/>
    <w:rsid w:val="008E750B"/>
    <w:rsid w:val="008E7625"/>
    <w:rsid w:val="008E7FC2"/>
    <w:rsid w:val="008F0256"/>
    <w:rsid w:val="008F06FB"/>
    <w:rsid w:val="008F106D"/>
    <w:rsid w:val="008F1897"/>
    <w:rsid w:val="008F2A07"/>
    <w:rsid w:val="008F4D83"/>
    <w:rsid w:val="008F4E5A"/>
    <w:rsid w:val="008F5130"/>
    <w:rsid w:val="008F532F"/>
    <w:rsid w:val="008F55FA"/>
    <w:rsid w:val="008F5CD1"/>
    <w:rsid w:val="008F5F61"/>
    <w:rsid w:val="008F6698"/>
    <w:rsid w:val="008F6CD3"/>
    <w:rsid w:val="008F6CED"/>
    <w:rsid w:val="0090121C"/>
    <w:rsid w:val="009017D4"/>
    <w:rsid w:val="00901C0B"/>
    <w:rsid w:val="009022ED"/>
    <w:rsid w:val="00902A07"/>
    <w:rsid w:val="00902BC0"/>
    <w:rsid w:val="009043FE"/>
    <w:rsid w:val="00904704"/>
    <w:rsid w:val="00905425"/>
    <w:rsid w:val="00905916"/>
    <w:rsid w:val="0090764B"/>
    <w:rsid w:val="00910225"/>
    <w:rsid w:val="00910C22"/>
    <w:rsid w:val="00910E0E"/>
    <w:rsid w:val="0091148A"/>
    <w:rsid w:val="009115EA"/>
    <w:rsid w:val="00912D1A"/>
    <w:rsid w:val="00912E62"/>
    <w:rsid w:val="00913107"/>
    <w:rsid w:val="00915880"/>
    <w:rsid w:val="0091605F"/>
    <w:rsid w:val="0091656A"/>
    <w:rsid w:val="009166D7"/>
    <w:rsid w:val="00916D2C"/>
    <w:rsid w:val="00920170"/>
    <w:rsid w:val="009203E8"/>
    <w:rsid w:val="009209F1"/>
    <w:rsid w:val="00920AE2"/>
    <w:rsid w:val="0092102B"/>
    <w:rsid w:val="009218D6"/>
    <w:rsid w:val="00922A80"/>
    <w:rsid w:val="00922D3B"/>
    <w:rsid w:val="00922D3E"/>
    <w:rsid w:val="00922E5B"/>
    <w:rsid w:val="009235E6"/>
    <w:rsid w:val="009238EB"/>
    <w:rsid w:val="00924D16"/>
    <w:rsid w:val="009254CA"/>
    <w:rsid w:val="00925891"/>
    <w:rsid w:val="00926775"/>
    <w:rsid w:val="00926D81"/>
    <w:rsid w:val="00930C3C"/>
    <w:rsid w:val="00931052"/>
    <w:rsid w:val="009312F0"/>
    <w:rsid w:val="0093233E"/>
    <w:rsid w:val="009326F5"/>
    <w:rsid w:val="00932FF6"/>
    <w:rsid w:val="0093353D"/>
    <w:rsid w:val="009342CE"/>
    <w:rsid w:val="0093456C"/>
    <w:rsid w:val="009347BF"/>
    <w:rsid w:val="00934CF3"/>
    <w:rsid w:val="0093555C"/>
    <w:rsid w:val="00936685"/>
    <w:rsid w:val="00936815"/>
    <w:rsid w:val="009372E7"/>
    <w:rsid w:val="0093766D"/>
    <w:rsid w:val="00937814"/>
    <w:rsid w:val="0094006F"/>
    <w:rsid w:val="00940485"/>
    <w:rsid w:val="00940E45"/>
    <w:rsid w:val="00940EB9"/>
    <w:rsid w:val="009429BC"/>
    <w:rsid w:val="00942B3B"/>
    <w:rsid w:val="009439B1"/>
    <w:rsid w:val="00943EB4"/>
    <w:rsid w:val="0094417D"/>
    <w:rsid w:val="009444A0"/>
    <w:rsid w:val="009444FA"/>
    <w:rsid w:val="009451F6"/>
    <w:rsid w:val="009455C6"/>
    <w:rsid w:val="0094683E"/>
    <w:rsid w:val="00946947"/>
    <w:rsid w:val="009471D6"/>
    <w:rsid w:val="0095040A"/>
    <w:rsid w:val="00950504"/>
    <w:rsid w:val="0095090D"/>
    <w:rsid w:val="00950F72"/>
    <w:rsid w:val="00951223"/>
    <w:rsid w:val="00951508"/>
    <w:rsid w:val="00952BC9"/>
    <w:rsid w:val="00953A96"/>
    <w:rsid w:val="009545B3"/>
    <w:rsid w:val="00954AF7"/>
    <w:rsid w:val="00954EC1"/>
    <w:rsid w:val="0095615C"/>
    <w:rsid w:val="00956A23"/>
    <w:rsid w:val="0095700C"/>
    <w:rsid w:val="009603B2"/>
    <w:rsid w:val="00961AD6"/>
    <w:rsid w:val="00962D14"/>
    <w:rsid w:val="00962DA9"/>
    <w:rsid w:val="00965BC2"/>
    <w:rsid w:val="00965DC4"/>
    <w:rsid w:val="00965FC8"/>
    <w:rsid w:val="00966387"/>
    <w:rsid w:val="00966CF7"/>
    <w:rsid w:val="009672C0"/>
    <w:rsid w:val="00967DA1"/>
    <w:rsid w:val="00973815"/>
    <w:rsid w:val="00973988"/>
    <w:rsid w:val="00973B29"/>
    <w:rsid w:val="00974840"/>
    <w:rsid w:val="00974D37"/>
    <w:rsid w:val="00976347"/>
    <w:rsid w:val="0097687C"/>
    <w:rsid w:val="009768D5"/>
    <w:rsid w:val="00976B0A"/>
    <w:rsid w:val="00976B3D"/>
    <w:rsid w:val="00977665"/>
    <w:rsid w:val="009802D8"/>
    <w:rsid w:val="0098193C"/>
    <w:rsid w:val="0098273C"/>
    <w:rsid w:val="00982C5B"/>
    <w:rsid w:val="0098369B"/>
    <w:rsid w:val="00983D46"/>
    <w:rsid w:val="009840DA"/>
    <w:rsid w:val="00985979"/>
    <w:rsid w:val="0098697D"/>
    <w:rsid w:val="009869F5"/>
    <w:rsid w:val="0098759C"/>
    <w:rsid w:val="009904D6"/>
    <w:rsid w:val="0099063C"/>
    <w:rsid w:val="00990C7C"/>
    <w:rsid w:val="00990EDB"/>
    <w:rsid w:val="00991437"/>
    <w:rsid w:val="00992AA6"/>
    <w:rsid w:val="00993B20"/>
    <w:rsid w:val="0099414D"/>
    <w:rsid w:val="009941C4"/>
    <w:rsid w:val="009943D2"/>
    <w:rsid w:val="00995077"/>
    <w:rsid w:val="009A0566"/>
    <w:rsid w:val="009A0652"/>
    <w:rsid w:val="009A0763"/>
    <w:rsid w:val="009A4FD1"/>
    <w:rsid w:val="009A541F"/>
    <w:rsid w:val="009A660E"/>
    <w:rsid w:val="009A6BB6"/>
    <w:rsid w:val="009A7772"/>
    <w:rsid w:val="009A7DEC"/>
    <w:rsid w:val="009B12D3"/>
    <w:rsid w:val="009B309B"/>
    <w:rsid w:val="009B3FF6"/>
    <w:rsid w:val="009B52BA"/>
    <w:rsid w:val="009B52F0"/>
    <w:rsid w:val="009B5FCB"/>
    <w:rsid w:val="009B6D99"/>
    <w:rsid w:val="009B70F8"/>
    <w:rsid w:val="009B7407"/>
    <w:rsid w:val="009B76EF"/>
    <w:rsid w:val="009B7AE5"/>
    <w:rsid w:val="009C032E"/>
    <w:rsid w:val="009C092D"/>
    <w:rsid w:val="009C0CD9"/>
    <w:rsid w:val="009C102A"/>
    <w:rsid w:val="009C126C"/>
    <w:rsid w:val="009C13B7"/>
    <w:rsid w:val="009C160F"/>
    <w:rsid w:val="009C273D"/>
    <w:rsid w:val="009C478D"/>
    <w:rsid w:val="009C4889"/>
    <w:rsid w:val="009C52A5"/>
    <w:rsid w:val="009C5DE5"/>
    <w:rsid w:val="009C781E"/>
    <w:rsid w:val="009D12FB"/>
    <w:rsid w:val="009D15E8"/>
    <w:rsid w:val="009D19FB"/>
    <w:rsid w:val="009D2700"/>
    <w:rsid w:val="009D466C"/>
    <w:rsid w:val="009D48F2"/>
    <w:rsid w:val="009D4A93"/>
    <w:rsid w:val="009D4AA8"/>
    <w:rsid w:val="009D5822"/>
    <w:rsid w:val="009D5F13"/>
    <w:rsid w:val="009D5F9F"/>
    <w:rsid w:val="009D6E54"/>
    <w:rsid w:val="009D7330"/>
    <w:rsid w:val="009D7332"/>
    <w:rsid w:val="009D7C72"/>
    <w:rsid w:val="009D7D69"/>
    <w:rsid w:val="009E11AC"/>
    <w:rsid w:val="009E1901"/>
    <w:rsid w:val="009E1E93"/>
    <w:rsid w:val="009E1ED6"/>
    <w:rsid w:val="009E1F3F"/>
    <w:rsid w:val="009E261E"/>
    <w:rsid w:val="009E2992"/>
    <w:rsid w:val="009E3341"/>
    <w:rsid w:val="009E382B"/>
    <w:rsid w:val="009E6240"/>
    <w:rsid w:val="009E6859"/>
    <w:rsid w:val="009E69F4"/>
    <w:rsid w:val="009E6B6A"/>
    <w:rsid w:val="009E6F1D"/>
    <w:rsid w:val="009E6F65"/>
    <w:rsid w:val="009F0E34"/>
    <w:rsid w:val="009F0E6B"/>
    <w:rsid w:val="009F42FA"/>
    <w:rsid w:val="009F5511"/>
    <w:rsid w:val="009F5B5A"/>
    <w:rsid w:val="009F642A"/>
    <w:rsid w:val="009F74C3"/>
    <w:rsid w:val="009F7D22"/>
    <w:rsid w:val="00A01AA0"/>
    <w:rsid w:val="00A02732"/>
    <w:rsid w:val="00A02802"/>
    <w:rsid w:val="00A035BE"/>
    <w:rsid w:val="00A039D4"/>
    <w:rsid w:val="00A047DA"/>
    <w:rsid w:val="00A05AF6"/>
    <w:rsid w:val="00A05C7F"/>
    <w:rsid w:val="00A05E72"/>
    <w:rsid w:val="00A06A4D"/>
    <w:rsid w:val="00A06A8C"/>
    <w:rsid w:val="00A06E74"/>
    <w:rsid w:val="00A06FA2"/>
    <w:rsid w:val="00A072BA"/>
    <w:rsid w:val="00A078F8"/>
    <w:rsid w:val="00A10BD9"/>
    <w:rsid w:val="00A12931"/>
    <w:rsid w:val="00A13AD1"/>
    <w:rsid w:val="00A13FBF"/>
    <w:rsid w:val="00A1483D"/>
    <w:rsid w:val="00A14E6E"/>
    <w:rsid w:val="00A15D9C"/>
    <w:rsid w:val="00A15F54"/>
    <w:rsid w:val="00A160BD"/>
    <w:rsid w:val="00A168D7"/>
    <w:rsid w:val="00A169B1"/>
    <w:rsid w:val="00A17BD0"/>
    <w:rsid w:val="00A17F66"/>
    <w:rsid w:val="00A201D8"/>
    <w:rsid w:val="00A20E77"/>
    <w:rsid w:val="00A21267"/>
    <w:rsid w:val="00A212C4"/>
    <w:rsid w:val="00A213D6"/>
    <w:rsid w:val="00A21846"/>
    <w:rsid w:val="00A219B4"/>
    <w:rsid w:val="00A22DF9"/>
    <w:rsid w:val="00A2324E"/>
    <w:rsid w:val="00A23CA5"/>
    <w:rsid w:val="00A2412D"/>
    <w:rsid w:val="00A2422F"/>
    <w:rsid w:val="00A257D7"/>
    <w:rsid w:val="00A263BC"/>
    <w:rsid w:val="00A265A4"/>
    <w:rsid w:val="00A26C26"/>
    <w:rsid w:val="00A2774D"/>
    <w:rsid w:val="00A27BDA"/>
    <w:rsid w:val="00A302E5"/>
    <w:rsid w:val="00A308B7"/>
    <w:rsid w:val="00A30DAB"/>
    <w:rsid w:val="00A30FA8"/>
    <w:rsid w:val="00A31624"/>
    <w:rsid w:val="00A321E7"/>
    <w:rsid w:val="00A3245E"/>
    <w:rsid w:val="00A331B7"/>
    <w:rsid w:val="00A34055"/>
    <w:rsid w:val="00A34183"/>
    <w:rsid w:val="00A34939"/>
    <w:rsid w:val="00A35BD2"/>
    <w:rsid w:val="00A36E7F"/>
    <w:rsid w:val="00A4098C"/>
    <w:rsid w:val="00A41EE3"/>
    <w:rsid w:val="00A426AE"/>
    <w:rsid w:val="00A42BA6"/>
    <w:rsid w:val="00A42CA7"/>
    <w:rsid w:val="00A42E4D"/>
    <w:rsid w:val="00A43716"/>
    <w:rsid w:val="00A442AC"/>
    <w:rsid w:val="00A44A0C"/>
    <w:rsid w:val="00A44A7E"/>
    <w:rsid w:val="00A44ADA"/>
    <w:rsid w:val="00A4561C"/>
    <w:rsid w:val="00A45789"/>
    <w:rsid w:val="00A45F38"/>
    <w:rsid w:val="00A46674"/>
    <w:rsid w:val="00A468C1"/>
    <w:rsid w:val="00A46CA9"/>
    <w:rsid w:val="00A46D28"/>
    <w:rsid w:val="00A50FA5"/>
    <w:rsid w:val="00A518F8"/>
    <w:rsid w:val="00A52943"/>
    <w:rsid w:val="00A52966"/>
    <w:rsid w:val="00A52A26"/>
    <w:rsid w:val="00A52AE6"/>
    <w:rsid w:val="00A53348"/>
    <w:rsid w:val="00A5394C"/>
    <w:rsid w:val="00A53B4F"/>
    <w:rsid w:val="00A53C8D"/>
    <w:rsid w:val="00A5546E"/>
    <w:rsid w:val="00A55ADE"/>
    <w:rsid w:val="00A55D9E"/>
    <w:rsid w:val="00A562B5"/>
    <w:rsid w:val="00A56588"/>
    <w:rsid w:val="00A57565"/>
    <w:rsid w:val="00A57702"/>
    <w:rsid w:val="00A57A40"/>
    <w:rsid w:val="00A57A77"/>
    <w:rsid w:val="00A57B7E"/>
    <w:rsid w:val="00A6044D"/>
    <w:rsid w:val="00A60A75"/>
    <w:rsid w:val="00A60DCC"/>
    <w:rsid w:val="00A613DB"/>
    <w:rsid w:val="00A61545"/>
    <w:rsid w:val="00A617B5"/>
    <w:rsid w:val="00A62886"/>
    <w:rsid w:val="00A62E69"/>
    <w:rsid w:val="00A634FC"/>
    <w:rsid w:val="00A6393F"/>
    <w:rsid w:val="00A63EEF"/>
    <w:rsid w:val="00A6403D"/>
    <w:rsid w:val="00A645F9"/>
    <w:rsid w:val="00A66C3E"/>
    <w:rsid w:val="00A66FE8"/>
    <w:rsid w:val="00A67272"/>
    <w:rsid w:val="00A673AA"/>
    <w:rsid w:val="00A6781A"/>
    <w:rsid w:val="00A67F4D"/>
    <w:rsid w:val="00A709F4"/>
    <w:rsid w:val="00A70B1E"/>
    <w:rsid w:val="00A71164"/>
    <w:rsid w:val="00A71E70"/>
    <w:rsid w:val="00A730C2"/>
    <w:rsid w:val="00A73668"/>
    <w:rsid w:val="00A748C7"/>
    <w:rsid w:val="00A74A35"/>
    <w:rsid w:val="00A75510"/>
    <w:rsid w:val="00A75ACF"/>
    <w:rsid w:val="00A76406"/>
    <w:rsid w:val="00A768CC"/>
    <w:rsid w:val="00A768DD"/>
    <w:rsid w:val="00A7783E"/>
    <w:rsid w:val="00A808D7"/>
    <w:rsid w:val="00A8113F"/>
    <w:rsid w:val="00A81455"/>
    <w:rsid w:val="00A8332A"/>
    <w:rsid w:val="00A836E6"/>
    <w:rsid w:val="00A837AD"/>
    <w:rsid w:val="00A83E66"/>
    <w:rsid w:val="00A83EE3"/>
    <w:rsid w:val="00A8496E"/>
    <w:rsid w:val="00A84BEC"/>
    <w:rsid w:val="00A85F7A"/>
    <w:rsid w:val="00A860FA"/>
    <w:rsid w:val="00A876A4"/>
    <w:rsid w:val="00A876E6"/>
    <w:rsid w:val="00A879CC"/>
    <w:rsid w:val="00A87FDF"/>
    <w:rsid w:val="00A901BB"/>
    <w:rsid w:val="00A901F6"/>
    <w:rsid w:val="00A90385"/>
    <w:rsid w:val="00A90852"/>
    <w:rsid w:val="00A918B3"/>
    <w:rsid w:val="00A91E29"/>
    <w:rsid w:val="00A92F67"/>
    <w:rsid w:val="00A92FFC"/>
    <w:rsid w:val="00A9308A"/>
    <w:rsid w:val="00A937ED"/>
    <w:rsid w:val="00A938E5"/>
    <w:rsid w:val="00A93C37"/>
    <w:rsid w:val="00A93ED4"/>
    <w:rsid w:val="00A94170"/>
    <w:rsid w:val="00A94B4C"/>
    <w:rsid w:val="00A94D9A"/>
    <w:rsid w:val="00A958D2"/>
    <w:rsid w:val="00A95C9C"/>
    <w:rsid w:val="00A9613F"/>
    <w:rsid w:val="00A96159"/>
    <w:rsid w:val="00A9740E"/>
    <w:rsid w:val="00A975BD"/>
    <w:rsid w:val="00AA008F"/>
    <w:rsid w:val="00AA14DE"/>
    <w:rsid w:val="00AA1B68"/>
    <w:rsid w:val="00AA1BD5"/>
    <w:rsid w:val="00AA2328"/>
    <w:rsid w:val="00AA28FF"/>
    <w:rsid w:val="00AA2D4C"/>
    <w:rsid w:val="00AA41D8"/>
    <w:rsid w:val="00AA4782"/>
    <w:rsid w:val="00AA4CC7"/>
    <w:rsid w:val="00AA6C52"/>
    <w:rsid w:val="00AA73CB"/>
    <w:rsid w:val="00AA7744"/>
    <w:rsid w:val="00AB02BC"/>
    <w:rsid w:val="00AB0640"/>
    <w:rsid w:val="00AB0916"/>
    <w:rsid w:val="00AB0D40"/>
    <w:rsid w:val="00AB2B45"/>
    <w:rsid w:val="00AB42E6"/>
    <w:rsid w:val="00AB4C3A"/>
    <w:rsid w:val="00AB503E"/>
    <w:rsid w:val="00AB527F"/>
    <w:rsid w:val="00AB5D3F"/>
    <w:rsid w:val="00AB607A"/>
    <w:rsid w:val="00AB6738"/>
    <w:rsid w:val="00AB7923"/>
    <w:rsid w:val="00AC0108"/>
    <w:rsid w:val="00AC0826"/>
    <w:rsid w:val="00AC2901"/>
    <w:rsid w:val="00AC2D44"/>
    <w:rsid w:val="00AC3B48"/>
    <w:rsid w:val="00AC4CC8"/>
    <w:rsid w:val="00AC502E"/>
    <w:rsid w:val="00AC5B53"/>
    <w:rsid w:val="00AC6D3C"/>
    <w:rsid w:val="00AC6DD0"/>
    <w:rsid w:val="00AC72E6"/>
    <w:rsid w:val="00AC730D"/>
    <w:rsid w:val="00AC7925"/>
    <w:rsid w:val="00AC7FAE"/>
    <w:rsid w:val="00AD0188"/>
    <w:rsid w:val="00AD0BE8"/>
    <w:rsid w:val="00AD1268"/>
    <w:rsid w:val="00AD22A2"/>
    <w:rsid w:val="00AD2B70"/>
    <w:rsid w:val="00AD2CD8"/>
    <w:rsid w:val="00AD3347"/>
    <w:rsid w:val="00AD35B0"/>
    <w:rsid w:val="00AD4C23"/>
    <w:rsid w:val="00AD51E2"/>
    <w:rsid w:val="00AD5A29"/>
    <w:rsid w:val="00AD60C0"/>
    <w:rsid w:val="00AD61BA"/>
    <w:rsid w:val="00AD6CDB"/>
    <w:rsid w:val="00AD7293"/>
    <w:rsid w:val="00AD7EA8"/>
    <w:rsid w:val="00AE0103"/>
    <w:rsid w:val="00AE0823"/>
    <w:rsid w:val="00AE082F"/>
    <w:rsid w:val="00AE0D73"/>
    <w:rsid w:val="00AE1151"/>
    <w:rsid w:val="00AE23CE"/>
    <w:rsid w:val="00AE266B"/>
    <w:rsid w:val="00AE26B3"/>
    <w:rsid w:val="00AE3396"/>
    <w:rsid w:val="00AE47D2"/>
    <w:rsid w:val="00AE4A3C"/>
    <w:rsid w:val="00AE4B10"/>
    <w:rsid w:val="00AE4D93"/>
    <w:rsid w:val="00AE5321"/>
    <w:rsid w:val="00AE5EA1"/>
    <w:rsid w:val="00AE6FCA"/>
    <w:rsid w:val="00AE7ACC"/>
    <w:rsid w:val="00AF0749"/>
    <w:rsid w:val="00AF135D"/>
    <w:rsid w:val="00AF2813"/>
    <w:rsid w:val="00AF2BA0"/>
    <w:rsid w:val="00AF36A7"/>
    <w:rsid w:val="00AF39C9"/>
    <w:rsid w:val="00AF4B2C"/>
    <w:rsid w:val="00AF4D4E"/>
    <w:rsid w:val="00AF4E8D"/>
    <w:rsid w:val="00AF56C4"/>
    <w:rsid w:val="00AF57C7"/>
    <w:rsid w:val="00AF64D8"/>
    <w:rsid w:val="00B00358"/>
    <w:rsid w:val="00B00865"/>
    <w:rsid w:val="00B01CAB"/>
    <w:rsid w:val="00B02713"/>
    <w:rsid w:val="00B02F2E"/>
    <w:rsid w:val="00B03452"/>
    <w:rsid w:val="00B0348E"/>
    <w:rsid w:val="00B03E84"/>
    <w:rsid w:val="00B044D5"/>
    <w:rsid w:val="00B047DD"/>
    <w:rsid w:val="00B05A96"/>
    <w:rsid w:val="00B05B16"/>
    <w:rsid w:val="00B05B4D"/>
    <w:rsid w:val="00B06866"/>
    <w:rsid w:val="00B06B1A"/>
    <w:rsid w:val="00B071F1"/>
    <w:rsid w:val="00B072A5"/>
    <w:rsid w:val="00B10EBB"/>
    <w:rsid w:val="00B1143C"/>
    <w:rsid w:val="00B11EA4"/>
    <w:rsid w:val="00B132D8"/>
    <w:rsid w:val="00B137E8"/>
    <w:rsid w:val="00B1395E"/>
    <w:rsid w:val="00B13A8E"/>
    <w:rsid w:val="00B157F9"/>
    <w:rsid w:val="00B15E1C"/>
    <w:rsid w:val="00B1617D"/>
    <w:rsid w:val="00B16E04"/>
    <w:rsid w:val="00B1709C"/>
    <w:rsid w:val="00B17528"/>
    <w:rsid w:val="00B20272"/>
    <w:rsid w:val="00B206F2"/>
    <w:rsid w:val="00B20BC6"/>
    <w:rsid w:val="00B211F4"/>
    <w:rsid w:val="00B22AD4"/>
    <w:rsid w:val="00B22DF6"/>
    <w:rsid w:val="00B23155"/>
    <w:rsid w:val="00B23D8B"/>
    <w:rsid w:val="00B23EDB"/>
    <w:rsid w:val="00B23FBD"/>
    <w:rsid w:val="00B242B3"/>
    <w:rsid w:val="00B24A98"/>
    <w:rsid w:val="00B24BFF"/>
    <w:rsid w:val="00B25B88"/>
    <w:rsid w:val="00B265D4"/>
    <w:rsid w:val="00B26A68"/>
    <w:rsid w:val="00B278A2"/>
    <w:rsid w:val="00B278B3"/>
    <w:rsid w:val="00B3009A"/>
    <w:rsid w:val="00B30E27"/>
    <w:rsid w:val="00B3116A"/>
    <w:rsid w:val="00B319B9"/>
    <w:rsid w:val="00B31D6B"/>
    <w:rsid w:val="00B328B4"/>
    <w:rsid w:val="00B32912"/>
    <w:rsid w:val="00B32DB5"/>
    <w:rsid w:val="00B3335D"/>
    <w:rsid w:val="00B336EC"/>
    <w:rsid w:val="00B33AFC"/>
    <w:rsid w:val="00B33B4C"/>
    <w:rsid w:val="00B33B90"/>
    <w:rsid w:val="00B343A8"/>
    <w:rsid w:val="00B34FCA"/>
    <w:rsid w:val="00B3551D"/>
    <w:rsid w:val="00B36058"/>
    <w:rsid w:val="00B3685B"/>
    <w:rsid w:val="00B373DE"/>
    <w:rsid w:val="00B37D87"/>
    <w:rsid w:val="00B401E3"/>
    <w:rsid w:val="00B4031E"/>
    <w:rsid w:val="00B416E6"/>
    <w:rsid w:val="00B43273"/>
    <w:rsid w:val="00B4378C"/>
    <w:rsid w:val="00B4385E"/>
    <w:rsid w:val="00B43F2A"/>
    <w:rsid w:val="00B44577"/>
    <w:rsid w:val="00B447A0"/>
    <w:rsid w:val="00B44AF6"/>
    <w:rsid w:val="00B4579C"/>
    <w:rsid w:val="00B45F53"/>
    <w:rsid w:val="00B45FF1"/>
    <w:rsid w:val="00B4704C"/>
    <w:rsid w:val="00B5035E"/>
    <w:rsid w:val="00B50B0D"/>
    <w:rsid w:val="00B52B21"/>
    <w:rsid w:val="00B52F3A"/>
    <w:rsid w:val="00B53AD8"/>
    <w:rsid w:val="00B54138"/>
    <w:rsid w:val="00B55175"/>
    <w:rsid w:val="00B55324"/>
    <w:rsid w:val="00B56275"/>
    <w:rsid w:val="00B56279"/>
    <w:rsid w:val="00B56A5E"/>
    <w:rsid w:val="00B6163F"/>
    <w:rsid w:val="00B61DC6"/>
    <w:rsid w:val="00B61EB0"/>
    <w:rsid w:val="00B63A24"/>
    <w:rsid w:val="00B63BC4"/>
    <w:rsid w:val="00B642F1"/>
    <w:rsid w:val="00B6683D"/>
    <w:rsid w:val="00B668C7"/>
    <w:rsid w:val="00B67651"/>
    <w:rsid w:val="00B67675"/>
    <w:rsid w:val="00B67A05"/>
    <w:rsid w:val="00B67F48"/>
    <w:rsid w:val="00B70218"/>
    <w:rsid w:val="00B70AAF"/>
    <w:rsid w:val="00B711A5"/>
    <w:rsid w:val="00B71629"/>
    <w:rsid w:val="00B716E9"/>
    <w:rsid w:val="00B71E66"/>
    <w:rsid w:val="00B728D6"/>
    <w:rsid w:val="00B73843"/>
    <w:rsid w:val="00B73B91"/>
    <w:rsid w:val="00B7409F"/>
    <w:rsid w:val="00B752E0"/>
    <w:rsid w:val="00B7696E"/>
    <w:rsid w:val="00B7750D"/>
    <w:rsid w:val="00B776A0"/>
    <w:rsid w:val="00B77735"/>
    <w:rsid w:val="00B80B8C"/>
    <w:rsid w:val="00B80BFC"/>
    <w:rsid w:val="00B81AD8"/>
    <w:rsid w:val="00B81FF0"/>
    <w:rsid w:val="00B820A0"/>
    <w:rsid w:val="00B82EA2"/>
    <w:rsid w:val="00B83A78"/>
    <w:rsid w:val="00B83DA0"/>
    <w:rsid w:val="00B85453"/>
    <w:rsid w:val="00B857F4"/>
    <w:rsid w:val="00B8601E"/>
    <w:rsid w:val="00B86465"/>
    <w:rsid w:val="00B86E3A"/>
    <w:rsid w:val="00B87D90"/>
    <w:rsid w:val="00B906B2"/>
    <w:rsid w:val="00B906B3"/>
    <w:rsid w:val="00B91726"/>
    <w:rsid w:val="00B91B2F"/>
    <w:rsid w:val="00B9230E"/>
    <w:rsid w:val="00B92736"/>
    <w:rsid w:val="00B927D9"/>
    <w:rsid w:val="00B92ED4"/>
    <w:rsid w:val="00B95005"/>
    <w:rsid w:val="00B95405"/>
    <w:rsid w:val="00B95779"/>
    <w:rsid w:val="00B95D93"/>
    <w:rsid w:val="00B96318"/>
    <w:rsid w:val="00B96DD7"/>
    <w:rsid w:val="00B978BA"/>
    <w:rsid w:val="00B9791A"/>
    <w:rsid w:val="00BA00C9"/>
    <w:rsid w:val="00BA0DBA"/>
    <w:rsid w:val="00BA1C99"/>
    <w:rsid w:val="00BA1E79"/>
    <w:rsid w:val="00BA45DE"/>
    <w:rsid w:val="00BA4B02"/>
    <w:rsid w:val="00BA5CCC"/>
    <w:rsid w:val="00BA7543"/>
    <w:rsid w:val="00BA7639"/>
    <w:rsid w:val="00BA7F8D"/>
    <w:rsid w:val="00BB07BC"/>
    <w:rsid w:val="00BB1059"/>
    <w:rsid w:val="00BB1414"/>
    <w:rsid w:val="00BB2036"/>
    <w:rsid w:val="00BB3C1F"/>
    <w:rsid w:val="00BB3DA7"/>
    <w:rsid w:val="00BB43AE"/>
    <w:rsid w:val="00BB459E"/>
    <w:rsid w:val="00BB52FC"/>
    <w:rsid w:val="00BB5351"/>
    <w:rsid w:val="00BB540F"/>
    <w:rsid w:val="00BB5CF2"/>
    <w:rsid w:val="00BB5FAD"/>
    <w:rsid w:val="00BB625E"/>
    <w:rsid w:val="00BB6836"/>
    <w:rsid w:val="00BB7622"/>
    <w:rsid w:val="00BC0E6D"/>
    <w:rsid w:val="00BC1A71"/>
    <w:rsid w:val="00BC2265"/>
    <w:rsid w:val="00BC3193"/>
    <w:rsid w:val="00BC34A2"/>
    <w:rsid w:val="00BC39B6"/>
    <w:rsid w:val="00BC3ADC"/>
    <w:rsid w:val="00BC3B0B"/>
    <w:rsid w:val="00BC4C6B"/>
    <w:rsid w:val="00BC4CFD"/>
    <w:rsid w:val="00BC5041"/>
    <w:rsid w:val="00BC53B8"/>
    <w:rsid w:val="00BC61D0"/>
    <w:rsid w:val="00BC61FD"/>
    <w:rsid w:val="00BC6457"/>
    <w:rsid w:val="00BC6C97"/>
    <w:rsid w:val="00BC7306"/>
    <w:rsid w:val="00BD036A"/>
    <w:rsid w:val="00BD0D8A"/>
    <w:rsid w:val="00BD1012"/>
    <w:rsid w:val="00BD2529"/>
    <w:rsid w:val="00BD25C6"/>
    <w:rsid w:val="00BD2D9B"/>
    <w:rsid w:val="00BD4704"/>
    <w:rsid w:val="00BD478E"/>
    <w:rsid w:val="00BD4DF3"/>
    <w:rsid w:val="00BD664E"/>
    <w:rsid w:val="00BD67DF"/>
    <w:rsid w:val="00BD6825"/>
    <w:rsid w:val="00BD69FA"/>
    <w:rsid w:val="00BD79C1"/>
    <w:rsid w:val="00BE0426"/>
    <w:rsid w:val="00BE125F"/>
    <w:rsid w:val="00BE1B45"/>
    <w:rsid w:val="00BE1BB7"/>
    <w:rsid w:val="00BE24EA"/>
    <w:rsid w:val="00BE27A2"/>
    <w:rsid w:val="00BE2862"/>
    <w:rsid w:val="00BE2C7F"/>
    <w:rsid w:val="00BE345B"/>
    <w:rsid w:val="00BE4C71"/>
    <w:rsid w:val="00BE4E26"/>
    <w:rsid w:val="00BE4E67"/>
    <w:rsid w:val="00BE57C5"/>
    <w:rsid w:val="00BE5955"/>
    <w:rsid w:val="00BE5A25"/>
    <w:rsid w:val="00BE5DBF"/>
    <w:rsid w:val="00BE73C7"/>
    <w:rsid w:val="00BE768F"/>
    <w:rsid w:val="00BF05D9"/>
    <w:rsid w:val="00BF0835"/>
    <w:rsid w:val="00BF0B39"/>
    <w:rsid w:val="00BF0B84"/>
    <w:rsid w:val="00BF1EF6"/>
    <w:rsid w:val="00BF236E"/>
    <w:rsid w:val="00BF2C2E"/>
    <w:rsid w:val="00BF337F"/>
    <w:rsid w:val="00BF3845"/>
    <w:rsid w:val="00BF43B8"/>
    <w:rsid w:val="00BF52AB"/>
    <w:rsid w:val="00BF5586"/>
    <w:rsid w:val="00BF56B5"/>
    <w:rsid w:val="00BF6F72"/>
    <w:rsid w:val="00C004DA"/>
    <w:rsid w:val="00C01A6F"/>
    <w:rsid w:val="00C01B87"/>
    <w:rsid w:val="00C01C10"/>
    <w:rsid w:val="00C01ED2"/>
    <w:rsid w:val="00C02400"/>
    <w:rsid w:val="00C034CE"/>
    <w:rsid w:val="00C03E62"/>
    <w:rsid w:val="00C042E9"/>
    <w:rsid w:val="00C046A6"/>
    <w:rsid w:val="00C04842"/>
    <w:rsid w:val="00C059A0"/>
    <w:rsid w:val="00C05A56"/>
    <w:rsid w:val="00C05D0E"/>
    <w:rsid w:val="00C06C9A"/>
    <w:rsid w:val="00C075EF"/>
    <w:rsid w:val="00C075FD"/>
    <w:rsid w:val="00C079D1"/>
    <w:rsid w:val="00C1022D"/>
    <w:rsid w:val="00C10EE1"/>
    <w:rsid w:val="00C123F2"/>
    <w:rsid w:val="00C128B5"/>
    <w:rsid w:val="00C1310D"/>
    <w:rsid w:val="00C14A92"/>
    <w:rsid w:val="00C14BD8"/>
    <w:rsid w:val="00C15BC9"/>
    <w:rsid w:val="00C15ED3"/>
    <w:rsid w:val="00C17014"/>
    <w:rsid w:val="00C17979"/>
    <w:rsid w:val="00C2141B"/>
    <w:rsid w:val="00C2230C"/>
    <w:rsid w:val="00C2275E"/>
    <w:rsid w:val="00C23349"/>
    <w:rsid w:val="00C23A50"/>
    <w:rsid w:val="00C23CE9"/>
    <w:rsid w:val="00C23E4A"/>
    <w:rsid w:val="00C247BC"/>
    <w:rsid w:val="00C25027"/>
    <w:rsid w:val="00C250FF"/>
    <w:rsid w:val="00C2654C"/>
    <w:rsid w:val="00C2656F"/>
    <w:rsid w:val="00C2733C"/>
    <w:rsid w:val="00C27664"/>
    <w:rsid w:val="00C27C94"/>
    <w:rsid w:val="00C27D1E"/>
    <w:rsid w:val="00C30488"/>
    <w:rsid w:val="00C30686"/>
    <w:rsid w:val="00C30F67"/>
    <w:rsid w:val="00C310B2"/>
    <w:rsid w:val="00C319C1"/>
    <w:rsid w:val="00C31DF2"/>
    <w:rsid w:val="00C31EBB"/>
    <w:rsid w:val="00C332B4"/>
    <w:rsid w:val="00C340DF"/>
    <w:rsid w:val="00C342B2"/>
    <w:rsid w:val="00C346C7"/>
    <w:rsid w:val="00C347D2"/>
    <w:rsid w:val="00C355A9"/>
    <w:rsid w:val="00C35BDC"/>
    <w:rsid w:val="00C36383"/>
    <w:rsid w:val="00C3648B"/>
    <w:rsid w:val="00C36A4E"/>
    <w:rsid w:val="00C36AA5"/>
    <w:rsid w:val="00C37156"/>
    <w:rsid w:val="00C375C8"/>
    <w:rsid w:val="00C4055B"/>
    <w:rsid w:val="00C40C2B"/>
    <w:rsid w:val="00C41384"/>
    <w:rsid w:val="00C416D4"/>
    <w:rsid w:val="00C423D6"/>
    <w:rsid w:val="00C429C1"/>
    <w:rsid w:val="00C42DD2"/>
    <w:rsid w:val="00C42EEA"/>
    <w:rsid w:val="00C43288"/>
    <w:rsid w:val="00C438DC"/>
    <w:rsid w:val="00C44656"/>
    <w:rsid w:val="00C44CD2"/>
    <w:rsid w:val="00C45086"/>
    <w:rsid w:val="00C45602"/>
    <w:rsid w:val="00C4561C"/>
    <w:rsid w:val="00C456F4"/>
    <w:rsid w:val="00C45E5F"/>
    <w:rsid w:val="00C45F1A"/>
    <w:rsid w:val="00C468EC"/>
    <w:rsid w:val="00C4726C"/>
    <w:rsid w:val="00C500C8"/>
    <w:rsid w:val="00C513E6"/>
    <w:rsid w:val="00C51B55"/>
    <w:rsid w:val="00C52578"/>
    <w:rsid w:val="00C52D48"/>
    <w:rsid w:val="00C53636"/>
    <w:rsid w:val="00C53B5C"/>
    <w:rsid w:val="00C544E4"/>
    <w:rsid w:val="00C54EED"/>
    <w:rsid w:val="00C5798D"/>
    <w:rsid w:val="00C57C69"/>
    <w:rsid w:val="00C60793"/>
    <w:rsid w:val="00C613E4"/>
    <w:rsid w:val="00C62250"/>
    <w:rsid w:val="00C631A6"/>
    <w:rsid w:val="00C63A61"/>
    <w:rsid w:val="00C6434A"/>
    <w:rsid w:val="00C647CE"/>
    <w:rsid w:val="00C6485C"/>
    <w:rsid w:val="00C66088"/>
    <w:rsid w:val="00C67A90"/>
    <w:rsid w:val="00C67DD1"/>
    <w:rsid w:val="00C70399"/>
    <w:rsid w:val="00C706EF"/>
    <w:rsid w:val="00C7158B"/>
    <w:rsid w:val="00C71DB9"/>
    <w:rsid w:val="00C71F73"/>
    <w:rsid w:val="00C72A6C"/>
    <w:rsid w:val="00C74D2E"/>
    <w:rsid w:val="00C74D81"/>
    <w:rsid w:val="00C74EAC"/>
    <w:rsid w:val="00C761B5"/>
    <w:rsid w:val="00C76728"/>
    <w:rsid w:val="00C76D66"/>
    <w:rsid w:val="00C77483"/>
    <w:rsid w:val="00C779D4"/>
    <w:rsid w:val="00C806DE"/>
    <w:rsid w:val="00C81437"/>
    <w:rsid w:val="00C819A5"/>
    <w:rsid w:val="00C81A9F"/>
    <w:rsid w:val="00C82A96"/>
    <w:rsid w:val="00C8308B"/>
    <w:rsid w:val="00C83201"/>
    <w:rsid w:val="00C83233"/>
    <w:rsid w:val="00C83975"/>
    <w:rsid w:val="00C83C18"/>
    <w:rsid w:val="00C85EB1"/>
    <w:rsid w:val="00C863CF"/>
    <w:rsid w:val="00C865BB"/>
    <w:rsid w:val="00C867A3"/>
    <w:rsid w:val="00C86959"/>
    <w:rsid w:val="00C86C64"/>
    <w:rsid w:val="00C86F57"/>
    <w:rsid w:val="00C8761F"/>
    <w:rsid w:val="00C87C88"/>
    <w:rsid w:val="00C9032B"/>
    <w:rsid w:val="00C90628"/>
    <w:rsid w:val="00C90ABA"/>
    <w:rsid w:val="00C90C1A"/>
    <w:rsid w:val="00C915FC"/>
    <w:rsid w:val="00C916D3"/>
    <w:rsid w:val="00C91B34"/>
    <w:rsid w:val="00C91E3C"/>
    <w:rsid w:val="00C9269E"/>
    <w:rsid w:val="00C92753"/>
    <w:rsid w:val="00C92C13"/>
    <w:rsid w:val="00C92F68"/>
    <w:rsid w:val="00C934AC"/>
    <w:rsid w:val="00C93854"/>
    <w:rsid w:val="00C93A3F"/>
    <w:rsid w:val="00C93C2A"/>
    <w:rsid w:val="00C94D49"/>
    <w:rsid w:val="00C9546F"/>
    <w:rsid w:val="00C965E1"/>
    <w:rsid w:val="00C96FA7"/>
    <w:rsid w:val="00C972DD"/>
    <w:rsid w:val="00CA1075"/>
    <w:rsid w:val="00CA1716"/>
    <w:rsid w:val="00CA1FA6"/>
    <w:rsid w:val="00CA209D"/>
    <w:rsid w:val="00CA239F"/>
    <w:rsid w:val="00CA2832"/>
    <w:rsid w:val="00CA3B51"/>
    <w:rsid w:val="00CA4941"/>
    <w:rsid w:val="00CA4C10"/>
    <w:rsid w:val="00CA4CD1"/>
    <w:rsid w:val="00CA5466"/>
    <w:rsid w:val="00CA6200"/>
    <w:rsid w:val="00CA63EE"/>
    <w:rsid w:val="00CA6401"/>
    <w:rsid w:val="00CA6A6F"/>
    <w:rsid w:val="00CB0FCB"/>
    <w:rsid w:val="00CB1049"/>
    <w:rsid w:val="00CB199C"/>
    <w:rsid w:val="00CB1E43"/>
    <w:rsid w:val="00CB22B7"/>
    <w:rsid w:val="00CB2439"/>
    <w:rsid w:val="00CB2BE0"/>
    <w:rsid w:val="00CB3B42"/>
    <w:rsid w:val="00CB4834"/>
    <w:rsid w:val="00CB4BCE"/>
    <w:rsid w:val="00CB51FB"/>
    <w:rsid w:val="00CB61C4"/>
    <w:rsid w:val="00CB61FD"/>
    <w:rsid w:val="00CB64D6"/>
    <w:rsid w:val="00CB7980"/>
    <w:rsid w:val="00CC0080"/>
    <w:rsid w:val="00CC0B91"/>
    <w:rsid w:val="00CC0EE5"/>
    <w:rsid w:val="00CC0F0F"/>
    <w:rsid w:val="00CC10D3"/>
    <w:rsid w:val="00CC1A17"/>
    <w:rsid w:val="00CC29B8"/>
    <w:rsid w:val="00CC59D7"/>
    <w:rsid w:val="00CC6105"/>
    <w:rsid w:val="00CC724B"/>
    <w:rsid w:val="00CC77BB"/>
    <w:rsid w:val="00CD023A"/>
    <w:rsid w:val="00CD042C"/>
    <w:rsid w:val="00CD0449"/>
    <w:rsid w:val="00CD0885"/>
    <w:rsid w:val="00CD1170"/>
    <w:rsid w:val="00CD19C4"/>
    <w:rsid w:val="00CD2997"/>
    <w:rsid w:val="00CD3916"/>
    <w:rsid w:val="00CD3938"/>
    <w:rsid w:val="00CD3BF3"/>
    <w:rsid w:val="00CD3F8B"/>
    <w:rsid w:val="00CD4ABF"/>
    <w:rsid w:val="00CD4B79"/>
    <w:rsid w:val="00CD4C05"/>
    <w:rsid w:val="00CD5649"/>
    <w:rsid w:val="00CD5FB5"/>
    <w:rsid w:val="00CD67AA"/>
    <w:rsid w:val="00CD7111"/>
    <w:rsid w:val="00CD7256"/>
    <w:rsid w:val="00CD7B92"/>
    <w:rsid w:val="00CE007A"/>
    <w:rsid w:val="00CE0527"/>
    <w:rsid w:val="00CE05AF"/>
    <w:rsid w:val="00CE0AA8"/>
    <w:rsid w:val="00CE0CAF"/>
    <w:rsid w:val="00CE226D"/>
    <w:rsid w:val="00CE2640"/>
    <w:rsid w:val="00CE27DF"/>
    <w:rsid w:val="00CE2A2B"/>
    <w:rsid w:val="00CE2E1C"/>
    <w:rsid w:val="00CE2F22"/>
    <w:rsid w:val="00CE2F34"/>
    <w:rsid w:val="00CE3BE9"/>
    <w:rsid w:val="00CE4097"/>
    <w:rsid w:val="00CE5695"/>
    <w:rsid w:val="00CE5732"/>
    <w:rsid w:val="00CE5D8A"/>
    <w:rsid w:val="00CE6E93"/>
    <w:rsid w:val="00CE757E"/>
    <w:rsid w:val="00CF046A"/>
    <w:rsid w:val="00CF0E5D"/>
    <w:rsid w:val="00CF0FB4"/>
    <w:rsid w:val="00CF1A9B"/>
    <w:rsid w:val="00CF1BC0"/>
    <w:rsid w:val="00CF2E9A"/>
    <w:rsid w:val="00CF3A43"/>
    <w:rsid w:val="00CF4DB3"/>
    <w:rsid w:val="00CF4E0C"/>
    <w:rsid w:val="00CF53D6"/>
    <w:rsid w:val="00CF5B89"/>
    <w:rsid w:val="00CF706D"/>
    <w:rsid w:val="00CF710E"/>
    <w:rsid w:val="00CF7377"/>
    <w:rsid w:val="00CF7B5F"/>
    <w:rsid w:val="00D00263"/>
    <w:rsid w:val="00D011E4"/>
    <w:rsid w:val="00D015A5"/>
    <w:rsid w:val="00D01AE9"/>
    <w:rsid w:val="00D028E7"/>
    <w:rsid w:val="00D032D4"/>
    <w:rsid w:val="00D0350E"/>
    <w:rsid w:val="00D03AD0"/>
    <w:rsid w:val="00D03EB0"/>
    <w:rsid w:val="00D10948"/>
    <w:rsid w:val="00D1125E"/>
    <w:rsid w:val="00D117FA"/>
    <w:rsid w:val="00D11C94"/>
    <w:rsid w:val="00D11D76"/>
    <w:rsid w:val="00D122C4"/>
    <w:rsid w:val="00D12522"/>
    <w:rsid w:val="00D126B7"/>
    <w:rsid w:val="00D1283F"/>
    <w:rsid w:val="00D12A10"/>
    <w:rsid w:val="00D12EDB"/>
    <w:rsid w:val="00D13D4F"/>
    <w:rsid w:val="00D14308"/>
    <w:rsid w:val="00D143C2"/>
    <w:rsid w:val="00D14952"/>
    <w:rsid w:val="00D14C20"/>
    <w:rsid w:val="00D15629"/>
    <w:rsid w:val="00D15C86"/>
    <w:rsid w:val="00D1630F"/>
    <w:rsid w:val="00D164B1"/>
    <w:rsid w:val="00D16A85"/>
    <w:rsid w:val="00D16FB6"/>
    <w:rsid w:val="00D21B67"/>
    <w:rsid w:val="00D22218"/>
    <w:rsid w:val="00D2237B"/>
    <w:rsid w:val="00D226EC"/>
    <w:rsid w:val="00D2346F"/>
    <w:rsid w:val="00D23770"/>
    <w:rsid w:val="00D2390B"/>
    <w:rsid w:val="00D24942"/>
    <w:rsid w:val="00D25501"/>
    <w:rsid w:val="00D25966"/>
    <w:rsid w:val="00D259EA"/>
    <w:rsid w:val="00D25D82"/>
    <w:rsid w:val="00D2662D"/>
    <w:rsid w:val="00D26972"/>
    <w:rsid w:val="00D26D9D"/>
    <w:rsid w:val="00D272F3"/>
    <w:rsid w:val="00D272F9"/>
    <w:rsid w:val="00D2756F"/>
    <w:rsid w:val="00D3008C"/>
    <w:rsid w:val="00D307A8"/>
    <w:rsid w:val="00D30DE0"/>
    <w:rsid w:val="00D31309"/>
    <w:rsid w:val="00D31CBD"/>
    <w:rsid w:val="00D3267B"/>
    <w:rsid w:val="00D32B0C"/>
    <w:rsid w:val="00D33A0C"/>
    <w:rsid w:val="00D33BA6"/>
    <w:rsid w:val="00D3416C"/>
    <w:rsid w:val="00D35443"/>
    <w:rsid w:val="00D35691"/>
    <w:rsid w:val="00D35966"/>
    <w:rsid w:val="00D35C5D"/>
    <w:rsid w:val="00D35FD1"/>
    <w:rsid w:val="00D36108"/>
    <w:rsid w:val="00D36BBA"/>
    <w:rsid w:val="00D40864"/>
    <w:rsid w:val="00D40E23"/>
    <w:rsid w:val="00D41090"/>
    <w:rsid w:val="00D41475"/>
    <w:rsid w:val="00D416CB"/>
    <w:rsid w:val="00D4171C"/>
    <w:rsid w:val="00D41C88"/>
    <w:rsid w:val="00D41CCD"/>
    <w:rsid w:val="00D42334"/>
    <w:rsid w:val="00D42509"/>
    <w:rsid w:val="00D42AC1"/>
    <w:rsid w:val="00D42B17"/>
    <w:rsid w:val="00D42F7C"/>
    <w:rsid w:val="00D431E8"/>
    <w:rsid w:val="00D434C8"/>
    <w:rsid w:val="00D43607"/>
    <w:rsid w:val="00D43E43"/>
    <w:rsid w:val="00D43EA3"/>
    <w:rsid w:val="00D442D8"/>
    <w:rsid w:val="00D44CB3"/>
    <w:rsid w:val="00D453E1"/>
    <w:rsid w:val="00D45F1E"/>
    <w:rsid w:val="00D45F7B"/>
    <w:rsid w:val="00D46025"/>
    <w:rsid w:val="00D46054"/>
    <w:rsid w:val="00D46172"/>
    <w:rsid w:val="00D465B3"/>
    <w:rsid w:val="00D46D24"/>
    <w:rsid w:val="00D47CE8"/>
    <w:rsid w:val="00D516B7"/>
    <w:rsid w:val="00D51A60"/>
    <w:rsid w:val="00D528C9"/>
    <w:rsid w:val="00D53070"/>
    <w:rsid w:val="00D53C7A"/>
    <w:rsid w:val="00D544D4"/>
    <w:rsid w:val="00D5451F"/>
    <w:rsid w:val="00D545C7"/>
    <w:rsid w:val="00D5470D"/>
    <w:rsid w:val="00D54769"/>
    <w:rsid w:val="00D547FD"/>
    <w:rsid w:val="00D5510C"/>
    <w:rsid w:val="00D55258"/>
    <w:rsid w:val="00D55904"/>
    <w:rsid w:val="00D55981"/>
    <w:rsid w:val="00D55C0A"/>
    <w:rsid w:val="00D56C2A"/>
    <w:rsid w:val="00D57360"/>
    <w:rsid w:val="00D57396"/>
    <w:rsid w:val="00D57518"/>
    <w:rsid w:val="00D606FC"/>
    <w:rsid w:val="00D611C6"/>
    <w:rsid w:val="00D6180D"/>
    <w:rsid w:val="00D61944"/>
    <w:rsid w:val="00D629BE"/>
    <w:rsid w:val="00D62FDE"/>
    <w:rsid w:val="00D638F7"/>
    <w:rsid w:val="00D63EBE"/>
    <w:rsid w:val="00D647F4"/>
    <w:rsid w:val="00D64EB0"/>
    <w:rsid w:val="00D7164C"/>
    <w:rsid w:val="00D721C3"/>
    <w:rsid w:val="00D722FD"/>
    <w:rsid w:val="00D73561"/>
    <w:rsid w:val="00D735CB"/>
    <w:rsid w:val="00D746CF"/>
    <w:rsid w:val="00D74D3A"/>
    <w:rsid w:val="00D7660D"/>
    <w:rsid w:val="00D768FF"/>
    <w:rsid w:val="00D7694B"/>
    <w:rsid w:val="00D76C80"/>
    <w:rsid w:val="00D778FB"/>
    <w:rsid w:val="00D77DBF"/>
    <w:rsid w:val="00D803DC"/>
    <w:rsid w:val="00D80465"/>
    <w:rsid w:val="00D821DB"/>
    <w:rsid w:val="00D83ACC"/>
    <w:rsid w:val="00D84197"/>
    <w:rsid w:val="00D843C3"/>
    <w:rsid w:val="00D84755"/>
    <w:rsid w:val="00D85027"/>
    <w:rsid w:val="00D8540F"/>
    <w:rsid w:val="00D87D69"/>
    <w:rsid w:val="00D90517"/>
    <w:rsid w:val="00D90747"/>
    <w:rsid w:val="00D90CE1"/>
    <w:rsid w:val="00D9229D"/>
    <w:rsid w:val="00D922CA"/>
    <w:rsid w:val="00D928EB"/>
    <w:rsid w:val="00D946E6"/>
    <w:rsid w:val="00D948CE"/>
    <w:rsid w:val="00D94B28"/>
    <w:rsid w:val="00D95C04"/>
    <w:rsid w:val="00D960AB"/>
    <w:rsid w:val="00D9622A"/>
    <w:rsid w:val="00D967DF"/>
    <w:rsid w:val="00D96F6B"/>
    <w:rsid w:val="00D970B0"/>
    <w:rsid w:val="00D97234"/>
    <w:rsid w:val="00DA02B5"/>
    <w:rsid w:val="00DA0D7F"/>
    <w:rsid w:val="00DA0E29"/>
    <w:rsid w:val="00DA1B81"/>
    <w:rsid w:val="00DA2282"/>
    <w:rsid w:val="00DA2D82"/>
    <w:rsid w:val="00DA3E9A"/>
    <w:rsid w:val="00DA4055"/>
    <w:rsid w:val="00DA43B4"/>
    <w:rsid w:val="00DA5340"/>
    <w:rsid w:val="00DA53E1"/>
    <w:rsid w:val="00DA609F"/>
    <w:rsid w:val="00DA61C6"/>
    <w:rsid w:val="00DA6306"/>
    <w:rsid w:val="00DA6798"/>
    <w:rsid w:val="00DA685E"/>
    <w:rsid w:val="00DA747B"/>
    <w:rsid w:val="00DA774E"/>
    <w:rsid w:val="00DB09BB"/>
    <w:rsid w:val="00DB119F"/>
    <w:rsid w:val="00DB16C1"/>
    <w:rsid w:val="00DB1CA9"/>
    <w:rsid w:val="00DB2333"/>
    <w:rsid w:val="00DB234D"/>
    <w:rsid w:val="00DB2D9E"/>
    <w:rsid w:val="00DB33B3"/>
    <w:rsid w:val="00DB3DB9"/>
    <w:rsid w:val="00DB41C3"/>
    <w:rsid w:val="00DB499D"/>
    <w:rsid w:val="00DB5524"/>
    <w:rsid w:val="00DB5E19"/>
    <w:rsid w:val="00DB5F49"/>
    <w:rsid w:val="00DB5FB4"/>
    <w:rsid w:val="00DB77A9"/>
    <w:rsid w:val="00DB7E12"/>
    <w:rsid w:val="00DC0349"/>
    <w:rsid w:val="00DC0788"/>
    <w:rsid w:val="00DC0877"/>
    <w:rsid w:val="00DC0D09"/>
    <w:rsid w:val="00DC0F1B"/>
    <w:rsid w:val="00DC131B"/>
    <w:rsid w:val="00DC1411"/>
    <w:rsid w:val="00DC196F"/>
    <w:rsid w:val="00DC3401"/>
    <w:rsid w:val="00DC4A7D"/>
    <w:rsid w:val="00DC5929"/>
    <w:rsid w:val="00DC63D6"/>
    <w:rsid w:val="00DC68AD"/>
    <w:rsid w:val="00DD0070"/>
    <w:rsid w:val="00DD061E"/>
    <w:rsid w:val="00DD09A3"/>
    <w:rsid w:val="00DD1476"/>
    <w:rsid w:val="00DD1814"/>
    <w:rsid w:val="00DD2138"/>
    <w:rsid w:val="00DD217B"/>
    <w:rsid w:val="00DD31AC"/>
    <w:rsid w:val="00DD46F2"/>
    <w:rsid w:val="00DD4CAA"/>
    <w:rsid w:val="00DD5D33"/>
    <w:rsid w:val="00DD5EE3"/>
    <w:rsid w:val="00DD6045"/>
    <w:rsid w:val="00DD653B"/>
    <w:rsid w:val="00DD6FC7"/>
    <w:rsid w:val="00DD70DD"/>
    <w:rsid w:val="00DD7C79"/>
    <w:rsid w:val="00DE02A5"/>
    <w:rsid w:val="00DE072E"/>
    <w:rsid w:val="00DE0F65"/>
    <w:rsid w:val="00DE1C00"/>
    <w:rsid w:val="00DE1C93"/>
    <w:rsid w:val="00DE23D1"/>
    <w:rsid w:val="00DE2588"/>
    <w:rsid w:val="00DE2753"/>
    <w:rsid w:val="00DE2CCC"/>
    <w:rsid w:val="00DE2D73"/>
    <w:rsid w:val="00DE3430"/>
    <w:rsid w:val="00DE3848"/>
    <w:rsid w:val="00DE3C00"/>
    <w:rsid w:val="00DE4320"/>
    <w:rsid w:val="00DE4D91"/>
    <w:rsid w:val="00DE6091"/>
    <w:rsid w:val="00DE667F"/>
    <w:rsid w:val="00DE6E8E"/>
    <w:rsid w:val="00DE7D70"/>
    <w:rsid w:val="00DF0ADA"/>
    <w:rsid w:val="00DF19D7"/>
    <w:rsid w:val="00DF27C0"/>
    <w:rsid w:val="00DF317D"/>
    <w:rsid w:val="00DF3652"/>
    <w:rsid w:val="00DF3FE0"/>
    <w:rsid w:val="00DF4383"/>
    <w:rsid w:val="00DF44C9"/>
    <w:rsid w:val="00DF4576"/>
    <w:rsid w:val="00DF4E50"/>
    <w:rsid w:val="00DF515E"/>
    <w:rsid w:val="00DF53FF"/>
    <w:rsid w:val="00DF6F99"/>
    <w:rsid w:val="00E0150C"/>
    <w:rsid w:val="00E01C3E"/>
    <w:rsid w:val="00E01DC6"/>
    <w:rsid w:val="00E01E30"/>
    <w:rsid w:val="00E02339"/>
    <w:rsid w:val="00E02481"/>
    <w:rsid w:val="00E0260C"/>
    <w:rsid w:val="00E02982"/>
    <w:rsid w:val="00E04255"/>
    <w:rsid w:val="00E10079"/>
    <w:rsid w:val="00E102D3"/>
    <w:rsid w:val="00E109DD"/>
    <w:rsid w:val="00E110CE"/>
    <w:rsid w:val="00E111EF"/>
    <w:rsid w:val="00E11ADA"/>
    <w:rsid w:val="00E124AF"/>
    <w:rsid w:val="00E130FA"/>
    <w:rsid w:val="00E13979"/>
    <w:rsid w:val="00E13F08"/>
    <w:rsid w:val="00E14243"/>
    <w:rsid w:val="00E14940"/>
    <w:rsid w:val="00E14E38"/>
    <w:rsid w:val="00E1574F"/>
    <w:rsid w:val="00E15E45"/>
    <w:rsid w:val="00E16013"/>
    <w:rsid w:val="00E16307"/>
    <w:rsid w:val="00E17028"/>
    <w:rsid w:val="00E17232"/>
    <w:rsid w:val="00E17DA3"/>
    <w:rsid w:val="00E20333"/>
    <w:rsid w:val="00E20623"/>
    <w:rsid w:val="00E20BF2"/>
    <w:rsid w:val="00E2320F"/>
    <w:rsid w:val="00E235CC"/>
    <w:rsid w:val="00E24637"/>
    <w:rsid w:val="00E2469A"/>
    <w:rsid w:val="00E246CE"/>
    <w:rsid w:val="00E247D7"/>
    <w:rsid w:val="00E25227"/>
    <w:rsid w:val="00E26345"/>
    <w:rsid w:val="00E26C2C"/>
    <w:rsid w:val="00E26D5F"/>
    <w:rsid w:val="00E27826"/>
    <w:rsid w:val="00E30AF6"/>
    <w:rsid w:val="00E30E90"/>
    <w:rsid w:val="00E318F7"/>
    <w:rsid w:val="00E32D64"/>
    <w:rsid w:val="00E33A6E"/>
    <w:rsid w:val="00E344B3"/>
    <w:rsid w:val="00E345C7"/>
    <w:rsid w:val="00E3487C"/>
    <w:rsid w:val="00E34AE2"/>
    <w:rsid w:val="00E34B89"/>
    <w:rsid w:val="00E35081"/>
    <w:rsid w:val="00E379D8"/>
    <w:rsid w:val="00E37A13"/>
    <w:rsid w:val="00E37B85"/>
    <w:rsid w:val="00E40093"/>
    <w:rsid w:val="00E400BC"/>
    <w:rsid w:val="00E40584"/>
    <w:rsid w:val="00E409B3"/>
    <w:rsid w:val="00E411E0"/>
    <w:rsid w:val="00E41880"/>
    <w:rsid w:val="00E41A93"/>
    <w:rsid w:val="00E422E8"/>
    <w:rsid w:val="00E42A4A"/>
    <w:rsid w:val="00E42F87"/>
    <w:rsid w:val="00E43C88"/>
    <w:rsid w:val="00E44031"/>
    <w:rsid w:val="00E4595F"/>
    <w:rsid w:val="00E45B18"/>
    <w:rsid w:val="00E46450"/>
    <w:rsid w:val="00E4758F"/>
    <w:rsid w:val="00E475F9"/>
    <w:rsid w:val="00E47787"/>
    <w:rsid w:val="00E4791D"/>
    <w:rsid w:val="00E501C0"/>
    <w:rsid w:val="00E5052F"/>
    <w:rsid w:val="00E50687"/>
    <w:rsid w:val="00E508BF"/>
    <w:rsid w:val="00E51415"/>
    <w:rsid w:val="00E51D59"/>
    <w:rsid w:val="00E527C1"/>
    <w:rsid w:val="00E52B03"/>
    <w:rsid w:val="00E52B53"/>
    <w:rsid w:val="00E52FA2"/>
    <w:rsid w:val="00E53A3E"/>
    <w:rsid w:val="00E53CE9"/>
    <w:rsid w:val="00E53D71"/>
    <w:rsid w:val="00E54E27"/>
    <w:rsid w:val="00E55EA7"/>
    <w:rsid w:val="00E55FA1"/>
    <w:rsid w:val="00E560DC"/>
    <w:rsid w:val="00E56A7D"/>
    <w:rsid w:val="00E56DF0"/>
    <w:rsid w:val="00E61B1D"/>
    <w:rsid w:val="00E61C8F"/>
    <w:rsid w:val="00E61EF4"/>
    <w:rsid w:val="00E6228D"/>
    <w:rsid w:val="00E636F1"/>
    <w:rsid w:val="00E643ED"/>
    <w:rsid w:val="00E64578"/>
    <w:rsid w:val="00E64B4A"/>
    <w:rsid w:val="00E65DDE"/>
    <w:rsid w:val="00E660AA"/>
    <w:rsid w:val="00E660F3"/>
    <w:rsid w:val="00E66446"/>
    <w:rsid w:val="00E6772E"/>
    <w:rsid w:val="00E67CEC"/>
    <w:rsid w:val="00E70B1A"/>
    <w:rsid w:val="00E715C1"/>
    <w:rsid w:val="00E71A60"/>
    <w:rsid w:val="00E726F2"/>
    <w:rsid w:val="00E72A6F"/>
    <w:rsid w:val="00E75089"/>
    <w:rsid w:val="00E7542D"/>
    <w:rsid w:val="00E76647"/>
    <w:rsid w:val="00E7703B"/>
    <w:rsid w:val="00E775BF"/>
    <w:rsid w:val="00E77FEC"/>
    <w:rsid w:val="00E801D4"/>
    <w:rsid w:val="00E807AC"/>
    <w:rsid w:val="00E8157D"/>
    <w:rsid w:val="00E821F7"/>
    <w:rsid w:val="00E83384"/>
    <w:rsid w:val="00E83E1D"/>
    <w:rsid w:val="00E841CB"/>
    <w:rsid w:val="00E846F8"/>
    <w:rsid w:val="00E84BE5"/>
    <w:rsid w:val="00E84EEB"/>
    <w:rsid w:val="00E85935"/>
    <w:rsid w:val="00E85D66"/>
    <w:rsid w:val="00E85F36"/>
    <w:rsid w:val="00E86340"/>
    <w:rsid w:val="00E86DDF"/>
    <w:rsid w:val="00E87FC7"/>
    <w:rsid w:val="00E90570"/>
    <w:rsid w:val="00E90BB8"/>
    <w:rsid w:val="00E9104C"/>
    <w:rsid w:val="00E9113A"/>
    <w:rsid w:val="00E913A0"/>
    <w:rsid w:val="00E9155A"/>
    <w:rsid w:val="00E91CBE"/>
    <w:rsid w:val="00E9256C"/>
    <w:rsid w:val="00E926C8"/>
    <w:rsid w:val="00E92BB1"/>
    <w:rsid w:val="00E9509C"/>
    <w:rsid w:val="00E9572B"/>
    <w:rsid w:val="00E95E7F"/>
    <w:rsid w:val="00E960D6"/>
    <w:rsid w:val="00E9633F"/>
    <w:rsid w:val="00E96851"/>
    <w:rsid w:val="00E96EF9"/>
    <w:rsid w:val="00E97C8B"/>
    <w:rsid w:val="00E97E63"/>
    <w:rsid w:val="00EA03EC"/>
    <w:rsid w:val="00EA0F0E"/>
    <w:rsid w:val="00EA10DC"/>
    <w:rsid w:val="00EA10FC"/>
    <w:rsid w:val="00EA1488"/>
    <w:rsid w:val="00EA1521"/>
    <w:rsid w:val="00EA16F5"/>
    <w:rsid w:val="00EA1C74"/>
    <w:rsid w:val="00EA24B5"/>
    <w:rsid w:val="00EA2B08"/>
    <w:rsid w:val="00EA2B38"/>
    <w:rsid w:val="00EA2B6E"/>
    <w:rsid w:val="00EA2EAE"/>
    <w:rsid w:val="00EA3853"/>
    <w:rsid w:val="00EA397E"/>
    <w:rsid w:val="00EA4EBE"/>
    <w:rsid w:val="00EA52C0"/>
    <w:rsid w:val="00EA5AA6"/>
    <w:rsid w:val="00EA5BB0"/>
    <w:rsid w:val="00EA73B8"/>
    <w:rsid w:val="00EA7401"/>
    <w:rsid w:val="00EA76F6"/>
    <w:rsid w:val="00EA7C1B"/>
    <w:rsid w:val="00EB01B3"/>
    <w:rsid w:val="00EB0813"/>
    <w:rsid w:val="00EB0A2B"/>
    <w:rsid w:val="00EB1B5F"/>
    <w:rsid w:val="00EB1EF9"/>
    <w:rsid w:val="00EB2260"/>
    <w:rsid w:val="00EB4CF7"/>
    <w:rsid w:val="00EB5AEA"/>
    <w:rsid w:val="00EB5EB9"/>
    <w:rsid w:val="00EB6C13"/>
    <w:rsid w:val="00EB7F94"/>
    <w:rsid w:val="00EC0E3A"/>
    <w:rsid w:val="00EC1115"/>
    <w:rsid w:val="00EC1B47"/>
    <w:rsid w:val="00EC264C"/>
    <w:rsid w:val="00EC2BE0"/>
    <w:rsid w:val="00EC4DF9"/>
    <w:rsid w:val="00EC505D"/>
    <w:rsid w:val="00EC58DD"/>
    <w:rsid w:val="00EC5EA4"/>
    <w:rsid w:val="00EC661E"/>
    <w:rsid w:val="00EC7A9D"/>
    <w:rsid w:val="00ED0940"/>
    <w:rsid w:val="00ED307B"/>
    <w:rsid w:val="00ED3506"/>
    <w:rsid w:val="00ED3892"/>
    <w:rsid w:val="00ED4EA3"/>
    <w:rsid w:val="00ED553B"/>
    <w:rsid w:val="00ED5593"/>
    <w:rsid w:val="00ED5AA1"/>
    <w:rsid w:val="00ED6308"/>
    <w:rsid w:val="00ED658F"/>
    <w:rsid w:val="00ED6996"/>
    <w:rsid w:val="00ED7626"/>
    <w:rsid w:val="00ED76AC"/>
    <w:rsid w:val="00ED76FF"/>
    <w:rsid w:val="00ED7B69"/>
    <w:rsid w:val="00EE01CE"/>
    <w:rsid w:val="00EE0B63"/>
    <w:rsid w:val="00EE171E"/>
    <w:rsid w:val="00EE291C"/>
    <w:rsid w:val="00EE30D6"/>
    <w:rsid w:val="00EE365E"/>
    <w:rsid w:val="00EE45D9"/>
    <w:rsid w:val="00EE533B"/>
    <w:rsid w:val="00EE5E99"/>
    <w:rsid w:val="00EE6FDB"/>
    <w:rsid w:val="00EF0006"/>
    <w:rsid w:val="00EF0CA1"/>
    <w:rsid w:val="00EF10FE"/>
    <w:rsid w:val="00EF1CC9"/>
    <w:rsid w:val="00EF2809"/>
    <w:rsid w:val="00EF2ACC"/>
    <w:rsid w:val="00EF2E52"/>
    <w:rsid w:val="00EF352C"/>
    <w:rsid w:val="00EF402A"/>
    <w:rsid w:val="00EF44ED"/>
    <w:rsid w:val="00EF4776"/>
    <w:rsid w:val="00EF501D"/>
    <w:rsid w:val="00EF51A1"/>
    <w:rsid w:val="00EF6AE6"/>
    <w:rsid w:val="00EF7545"/>
    <w:rsid w:val="00F004E4"/>
    <w:rsid w:val="00F008B5"/>
    <w:rsid w:val="00F014B0"/>
    <w:rsid w:val="00F0212F"/>
    <w:rsid w:val="00F03101"/>
    <w:rsid w:val="00F0318D"/>
    <w:rsid w:val="00F0390E"/>
    <w:rsid w:val="00F03E27"/>
    <w:rsid w:val="00F03FA4"/>
    <w:rsid w:val="00F06055"/>
    <w:rsid w:val="00F06B34"/>
    <w:rsid w:val="00F0751F"/>
    <w:rsid w:val="00F10304"/>
    <w:rsid w:val="00F10452"/>
    <w:rsid w:val="00F11850"/>
    <w:rsid w:val="00F11D00"/>
    <w:rsid w:val="00F11ECE"/>
    <w:rsid w:val="00F13E5F"/>
    <w:rsid w:val="00F14813"/>
    <w:rsid w:val="00F14DCA"/>
    <w:rsid w:val="00F14E9C"/>
    <w:rsid w:val="00F15304"/>
    <w:rsid w:val="00F15D26"/>
    <w:rsid w:val="00F15FE1"/>
    <w:rsid w:val="00F16192"/>
    <w:rsid w:val="00F16329"/>
    <w:rsid w:val="00F16480"/>
    <w:rsid w:val="00F16AA1"/>
    <w:rsid w:val="00F16B46"/>
    <w:rsid w:val="00F16F73"/>
    <w:rsid w:val="00F17517"/>
    <w:rsid w:val="00F17813"/>
    <w:rsid w:val="00F179BD"/>
    <w:rsid w:val="00F17B7C"/>
    <w:rsid w:val="00F20F9D"/>
    <w:rsid w:val="00F221BB"/>
    <w:rsid w:val="00F22868"/>
    <w:rsid w:val="00F22F39"/>
    <w:rsid w:val="00F23282"/>
    <w:rsid w:val="00F239B1"/>
    <w:rsid w:val="00F23D4C"/>
    <w:rsid w:val="00F240A8"/>
    <w:rsid w:val="00F2432D"/>
    <w:rsid w:val="00F2438B"/>
    <w:rsid w:val="00F24906"/>
    <w:rsid w:val="00F25116"/>
    <w:rsid w:val="00F25196"/>
    <w:rsid w:val="00F257DB"/>
    <w:rsid w:val="00F25CD4"/>
    <w:rsid w:val="00F27B19"/>
    <w:rsid w:val="00F27CA9"/>
    <w:rsid w:val="00F30403"/>
    <w:rsid w:val="00F30581"/>
    <w:rsid w:val="00F30EA8"/>
    <w:rsid w:val="00F3249E"/>
    <w:rsid w:val="00F32AB3"/>
    <w:rsid w:val="00F33EF4"/>
    <w:rsid w:val="00F3705B"/>
    <w:rsid w:val="00F37BD8"/>
    <w:rsid w:val="00F41249"/>
    <w:rsid w:val="00F41380"/>
    <w:rsid w:val="00F41641"/>
    <w:rsid w:val="00F417E3"/>
    <w:rsid w:val="00F42029"/>
    <w:rsid w:val="00F427E6"/>
    <w:rsid w:val="00F441BC"/>
    <w:rsid w:val="00F44677"/>
    <w:rsid w:val="00F450E8"/>
    <w:rsid w:val="00F45388"/>
    <w:rsid w:val="00F454C6"/>
    <w:rsid w:val="00F45E4F"/>
    <w:rsid w:val="00F46089"/>
    <w:rsid w:val="00F4619E"/>
    <w:rsid w:val="00F465FA"/>
    <w:rsid w:val="00F46D29"/>
    <w:rsid w:val="00F4761D"/>
    <w:rsid w:val="00F503BE"/>
    <w:rsid w:val="00F5046B"/>
    <w:rsid w:val="00F5061D"/>
    <w:rsid w:val="00F50702"/>
    <w:rsid w:val="00F50BF2"/>
    <w:rsid w:val="00F50C61"/>
    <w:rsid w:val="00F51CFB"/>
    <w:rsid w:val="00F5270F"/>
    <w:rsid w:val="00F553F5"/>
    <w:rsid w:val="00F559DB"/>
    <w:rsid w:val="00F57851"/>
    <w:rsid w:val="00F60125"/>
    <w:rsid w:val="00F610C5"/>
    <w:rsid w:val="00F61D76"/>
    <w:rsid w:val="00F62131"/>
    <w:rsid w:val="00F63376"/>
    <w:rsid w:val="00F6340A"/>
    <w:rsid w:val="00F634C4"/>
    <w:rsid w:val="00F63B62"/>
    <w:rsid w:val="00F6412E"/>
    <w:rsid w:val="00F64A2A"/>
    <w:rsid w:val="00F651A8"/>
    <w:rsid w:val="00F66A77"/>
    <w:rsid w:val="00F66BAE"/>
    <w:rsid w:val="00F67039"/>
    <w:rsid w:val="00F6705C"/>
    <w:rsid w:val="00F670AA"/>
    <w:rsid w:val="00F70253"/>
    <w:rsid w:val="00F70729"/>
    <w:rsid w:val="00F711A8"/>
    <w:rsid w:val="00F71CBA"/>
    <w:rsid w:val="00F720DE"/>
    <w:rsid w:val="00F72A97"/>
    <w:rsid w:val="00F739E7"/>
    <w:rsid w:val="00F74BCB"/>
    <w:rsid w:val="00F75009"/>
    <w:rsid w:val="00F75A94"/>
    <w:rsid w:val="00F7739C"/>
    <w:rsid w:val="00F80FCC"/>
    <w:rsid w:val="00F8113D"/>
    <w:rsid w:val="00F81A5D"/>
    <w:rsid w:val="00F81C24"/>
    <w:rsid w:val="00F82893"/>
    <w:rsid w:val="00F82EB1"/>
    <w:rsid w:val="00F8320D"/>
    <w:rsid w:val="00F846FD"/>
    <w:rsid w:val="00F84B5C"/>
    <w:rsid w:val="00F84E9A"/>
    <w:rsid w:val="00F86C35"/>
    <w:rsid w:val="00F8713C"/>
    <w:rsid w:val="00F87632"/>
    <w:rsid w:val="00F9029F"/>
    <w:rsid w:val="00F91335"/>
    <w:rsid w:val="00F91701"/>
    <w:rsid w:val="00F92482"/>
    <w:rsid w:val="00F92749"/>
    <w:rsid w:val="00F93207"/>
    <w:rsid w:val="00F938F1"/>
    <w:rsid w:val="00F93D76"/>
    <w:rsid w:val="00F943D6"/>
    <w:rsid w:val="00F9629F"/>
    <w:rsid w:val="00F96AC3"/>
    <w:rsid w:val="00F97354"/>
    <w:rsid w:val="00F973EA"/>
    <w:rsid w:val="00F9771F"/>
    <w:rsid w:val="00F97ACD"/>
    <w:rsid w:val="00FA0CFB"/>
    <w:rsid w:val="00FA2599"/>
    <w:rsid w:val="00FA29D7"/>
    <w:rsid w:val="00FA2C3D"/>
    <w:rsid w:val="00FA2F8B"/>
    <w:rsid w:val="00FA392E"/>
    <w:rsid w:val="00FA3C8F"/>
    <w:rsid w:val="00FA43E7"/>
    <w:rsid w:val="00FA4407"/>
    <w:rsid w:val="00FA46B6"/>
    <w:rsid w:val="00FA4725"/>
    <w:rsid w:val="00FA473E"/>
    <w:rsid w:val="00FA4C70"/>
    <w:rsid w:val="00FA4DD1"/>
    <w:rsid w:val="00FA57D5"/>
    <w:rsid w:val="00FA623B"/>
    <w:rsid w:val="00FA6C2B"/>
    <w:rsid w:val="00FA75B6"/>
    <w:rsid w:val="00FB1303"/>
    <w:rsid w:val="00FB2373"/>
    <w:rsid w:val="00FB2443"/>
    <w:rsid w:val="00FB2A02"/>
    <w:rsid w:val="00FB3029"/>
    <w:rsid w:val="00FB3323"/>
    <w:rsid w:val="00FB3D2F"/>
    <w:rsid w:val="00FB4B89"/>
    <w:rsid w:val="00FB51B7"/>
    <w:rsid w:val="00FB5266"/>
    <w:rsid w:val="00FB5271"/>
    <w:rsid w:val="00FB569B"/>
    <w:rsid w:val="00FB5F8D"/>
    <w:rsid w:val="00FB610B"/>
    <w:rsid w:val="00FB6673"/>
    <w:rsid w:val="00FB6D27"/>
    <w:rsid w:val="00FB74C4"/>
    <w:rsid w:val="00FB7540"/>
    <w:rsid w:val="00FC073A"/>
    <w:rsid w:val="00FC0F40"/>
    <w:rsid w:val="00FC124A"/>
    <w:rsid w:val="00FC13AA"/>
    <w:rsid w:val="00FC1456"/>
    <w:rsid w:val="00FC1E45"/>
    <w:rsid w:val="00FC2ACD"/>
    <w:rsid w:val="00FC389F"/>
    <w:rsid w:val="00FC3909"/>
    <w:rsid w:val="00FC3FBC"/>
    <w:rsid w:val="00FC61D1"/>
    <w:rsid w:val="00FD0169"/>
    <w:rsid w:val="00FD0643"/>
    <w:rsid w:val="00FD153B"/>
    <w:rsid w:val="00FD1C3C"/>
    <w:rsid w:val="00FD2370"/>
    <w:rsid w:val="00FD39D0"/>
    <w:rsid w:val="00FD3F3D"/>
    <w:rsid w:val="00FD49F6"/>
    <w:rsid w:val="00FD528F"/>
    <w:rsid w:val="00FD52B0"/>
    <w:rsid w:val="00FD5E53"/>
    <w:rsid w:val="00FD6B13"/>
    <w:rsid w:val="00FD7636"/>
    <w:rsid w:val="00FD7735"/>
    <w:rsid w:val="00FE07B7"/>
    <w:rsid w:val="00FE13F1"/>
    <w:rsid w:val="00FE1B66"/>
    <w:rsid w:val="00FE244C"/>
    <w:rsid w:val="00FE2F3F"/>
    <w:rsid w:val="00FE427B"/>
    <w:rsid w:val="00FE5F42"/>
    <w:rsid w:val="00FE61A9"/>
    <w:rsid w:val="00FE6D8A"/>
    <w:rsid w:val="00FE7938"/>
    <w:rsid w:val="00FE7D0B"/>
    <w:rsid w:val="00FE7F30"/>
    <w:rsid w:val="00FF030A"/>
    <w:rsid w:val="00FF06D1"/>
    <w:rsid w:val="00FF09FA"/>
    <w:rsid w:val="00FF1166"/>
    <w:rsid w:val="00FF1794"/>
    <w:rsid w:val="00FF23D1"/>
    <w:rsid w:val="00FF39B6"/>
    <w:rsid w:val="00FF4A54"/>
    <w:rsid w:val="00FF57BD"/>
    <w:rsid w:val="00FF5965"/>
    <w:rsid w:val="00FF65C2"/>
    <w:rsid w:val="00FF65C9"/>
    <w:rsid w:val="00FF6D20"/>
    <w:rsid w:val="00FF6DB5"/>
    <w:rsid w:val="00FF74B4"/>
    <w:rsid w:val="00FF7D84"/>
    <w:rsid w:val="00FF7F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8962" style="v-text-anchor:middle" fill="f" fillcolor="none [3052]" strokecolor="#622423">
      <v:fill color="none [3052]" opacity="0" on="f"/>
      <v:stroke color="#622423" opacity=".5" weight="1.5pt"/>
      <v:shadow type="perspective" color="none [1605]" opacity=".5" offset="1pt" offset2="-1pt"/>
      <v:textbox inset="2.5mm,,2.5mm"/>
      <o:colormru v:ext="edit" colors="#f2f2f2,#622423,#7f7f7f,white"/>
      <o:colormenu v:ext="edit" fillcolor="white" strokecolor="#f2f2f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4055"/>
    <w:pPr>
      <w:tabs>
        <w:tab w:val="left" w:pos="567"/>
        <w:tab w:val="left" w:pos="1021"/>
      </w:tabs>
      <w:ind w:firstLine="284"/>
      <w:jc w:val="both"/>
    </w:pPr>
    <w:rPr>
      <w:rFonts w:ascii="Arial" w:eastAsia="Lucida Sans Unicode" w:hAnsi="Arial" w:cs="Tahoma"/>
      <w:sz w:val="24"/>
      <w:szCs w:val="24"/>
    </w:rPr>
  </w:style>
  <w:style w:type="paragraph" w:styleId="berschrift1">
    <w:name w:val="heading 1"/>
    <w:basedOn w:val="Standard"/>
    <w:next w:val="Standard"/>
    <w:link w:val="berschrift1Zchn"/>
    <w:qFormat/>
    <w:rsid w:val="00E7542D"/>
    <w:pPr>
      <w:keepNext/>
      <w:numPr>
        <w:numId w:val="11"/>
      </w:numPr>
      <w:spacing w:before="360" w:after="240"/>
      <w:ind w:left="454" w:hanging="454"/>
      <w:outlineLvl w:val="0"/>
    </w:pPr>
    <w:rPr>
      <w:rFonts w:cs="Arial"/>
      <w:b/>
      <w:bCs/>
      <w:kern w:val="32"/>
      <w:sz w:val="28"/>
      <w:szCs w:val="32"/>
    </w:rPr>
  </w:style>
  <w:style w:type="paragraph" w:styleId="berschrift2">
    <w:name w:val="heading 2"/>
    <w:basedOn w:val="Standard"/>
    <w:next w:val="Standard"/>
    <w:qFormat/>
    <w:rsid w:val="00E7542D"/>
    <w:pPr>
      <w:keepNext/>
      <w:numPr>
        <w:ilvl w:val="1"/>
        <w:numId w:val="11"/>
      </w:numPr>
      <w:tabs>
        <w:tab w:val="clear" w:pos="567"/>
      </w:tabs>
      <w:spacing w:before="300" w:after="180"/>
      <w:ind w:left="624" w:hanging="624"/>
      <w:outlineLvl w:val="1"/>
    </w:pPr>
    <w:rPr>
      <w:rFonts w:cs="Arial"/>
      <w:b/>
      <w:bCs/>
      <w:i/>
      <w:iCs/>
      <w:sz w:val="28"/>
      <w:szCs w:val="28"/>
    </w:rPr>
  </w:style>
  <w:style w:type="paragraph" w:styleId="berschrift3">
    <w:name w:val="heading 3"/>
    <w:basedOn w:val="Standard"/>
    <w:next w:val="Standard"/>
    <w:qFormat/>
    <w:rsid w:val="003A121E"/>
    <w:pPr>
      <w:keepNext/>
      <w:numPr>
        <w:ilvl w:val="2"/>
        <w:numId w:val="11"/>
      </w:numPr>
      <w:tabs>
        <w:tab w:val="clear" w:pos="567"/>
      </w:tabs>
      <w:spacing w:before="240" w:after="180"/>
      <w:ind w:left="851" w:hanging="851"/>
      <w:outlineLvl w:val="2"/>
    </w:pPr>
    <w:rPr>
      <w:rFonts w:cs="Arial"/>
      <w:bCs/>
      <w:i/>
      <w:sz w:val="26"/>
      <w:szCs w:val="26"/>
    </w:rPr>
  </w:style>
  <w:style w:type="paragraph" w:styleId="berschrift4">
    <w:name w:val="heading 4"/>
    <w:basedOn w:val="Standard"/>
    <w:next w:val="Standard"/>
    <w:qFormat/>
    <w:rsid w:val="009B52BA"/>
    <w:pPr>
      <w:keepNext/>
      <w:spacing w:before="240" w:after="60"/>
      <w:outlineLvl w:val="3"/>
    </w:pPr>
    <w:rPr>
      <w:rFonts w:cs="Times New Roman"/>
      <w:b/>
      <w:bCs/>
      <w:sz w:val="28"/>
      <w:szCs w:val="28"/>
    </w:rPr>
  </w:style>
  <w:style w:type="paragraph" w:styleId="berschrift5">
    <w:name w:val="heading 5"/>
    <w:basedOn w:val="Standard"/>
    <w:next w:val="Standard"/>
    <w:qFormat/>
    <w:rsid w:val="009B52BA"/>
    <w:pPr>
      <w:spacing w:before="240" w:after="60"/>
      <w:outlineLvl w:val="4"/>
    </w:pPr>
    <w:rPr>
      <w:b/>
      <w:bCs/>
      <w:i/>
      <w:iCs/>
      <w:sz w:val="26"/>
      <w:szCs w:val="26"/>
    </w:rPr>
  </w:style>
  <w:style w:type="paragraph" w:styleId="berschrift6">
    <w:name w:val="heading 6"/>
    <w:basedOn w:val="Standard"/>
    <w:next w:val="Standard"/>
    <w:qFormat/>
    <w:rsid w:val="009B52BA"/>
    <w:p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9B52BA"/>
    <w:rPr>
      <w:vertAlign w:val="superscript"/>
    </w:rPr>
  </w:style>
  <w:style w:type="character" w:styleId="Endnotenzeichen">
    <w:name w:val="endnote reference"/>
    <w:semiHidden/>
    <w:rsid w:val="009B52BA"/>
  </w:style>
  <w:style w:type="paragraph" w:styleId="Textkrper">
    <w:name w:val="Body Text"/>
    <w:basedOn w:val="Standard"/>
    <w:semiHidden/>
    <w:rsid w:val="009B52BA"/>
    <w:pPr>
      <w:ind w:right="-57"/>
    </w:pPr>
  </w:style>
  <w:style w:type="paragraph" w:customStyle="1" w:styleId="berschrift">
    <w:name w:val="Überschrift"/>
    <w:basedOn w:val="Standard"/>
    <w:next w:val="Standard"/>
    <w:rsid w:val="009B52BA"/>
    <w:pPr>
      <w:keepNext/>
      <w:spacing w:before="240"/>
      <w:jc w:val="center"/>
    </w:pPr>
    <w:rPr>
      <w:sz w:val="28"/>
      <w:szCs w:val="28"/>
    </w:rPr>
  </w:style>
  <w:style w:type="paragraph" w:styleId="Liste">
    <w:name w:val="List"/>
    <w:basedOn w:val="Textkrper"/>
    <w:semiHidden/>
    <w:rsid w:val="009B52BA"/>
  </w:style>
  <w:style w:type="paragraph" w:styleId="Fuzeile">
    <w:name w:val="footer"/>
    <w:basedOn w:val="Standard"/>
    <w:semiHidden/>
    <w:rsid w:val="009B52BA"/>
    <w:pPr>
      <w:suppressLineNumbers/>
      <w:tabs>
        <w:tab w:val="center" w:pos="4818"/>
        <w:tab w:val="right" w:pos="9637"/>
      </w:tabs>
    </w:pPr>
  </w:style>
  <w:style w:type="paragraph" w:customStyle="1" w:styleId="TabellenInhalt">
    <w:name w:val="Tabellen Inhalt"/>
    <w:basedOn w:val="Textkrper"/>
    <w:rsid w:val="009B52BA"/>
    <w:pPr>
      <w:suppressLineNumbers/>
    </w:pPr>
  </w:style>
  <w:style w:type="paragraph" w:customStyle="1" w:styleId="Tabellenberschrift">
    <w:name w:val="Tabellen Überschrift"/>
    <w:basedOn w:val="TabellenInhalt"/>
    <w:rsid w:val="009B52BA"/>
    <w:pPr>
      <w:jc w:val="center"/>
    </w:pPr>
    <w:rPr>
      <w:b/>
      <w:bCs/>
      <w:i/>
      <w:iCs/>
    </w:rPr>
  </w:style>
  <w:style w:type="paragraph" w:styleId="Beschriftung">
    <w:name w:val="caption"/>
    <w:basedOn w:val="Standard"/>
    <w:qFormat/>
    <w:rsid w:val="007C1BEC"/>
    <w:pPr>
      <w:suppressLineNumbers/>
      <w:spacing w:before="240" w:after="360"/>
      <w:ind w:firstLine="0"/>
    </w:pPr>
    <w:rPr>
      <w:iCs/>
      <w:sz w:val="20"/>
      <w:szCs w:val="20"/>
    </w:rPr>
  </w:style>
  <w:style w:type="paragraph" w:customStyle="1" w:styleId="Text">
    <w:name w:val="Text"/>
    <w:basedOn w:val="Standard"/>
    <w:rsid w:val="009B52BA"/>
    <w:pPr>
      <w:autoSpaceDE w:val="0"/>
      <w:spacing w:after="113"/>
    </w:pPr>
    <w:rPr>
      <w:color w:val="000000"/>
    </w:rPr>
  </w:style>
  <w:style w:type="paragraph" w:customStyle="1" w:styleId="Rahmeninhalt">
    <w:name w:val="Rahmeninhalt"/>
    <w:basedOn w:val="Textkrper"/>
    <w:rsid w:val="009B52BA"/>
  </w:style>
  <w:style w:type="paragraph" w:styleId="Funotentext">
    <w:name w:val="footnote text"/>
    <w:basedOn w:val="Text"/>
    <w:next w:val="Text"/>
    <w:link w:val="FunotentextZchn"/>
    <w:semiHidden/>
    <w:rsid w:val="002D0A48"/>
    <w:pPr>
      <w:tabs>
        <w:tab w:val="left" w:pos="283"/>
      </w:tabs>
      <w:spacing w:after="56"/>
      <w:ind w:left="284" w:hanging="284"/>
    </w:pPr>
    <w:rPr>
      <w:sz w:val="20"/>
      <w:szCs w:val="20"/>
    </w:rPr>
  </w:style>
  <w:style w:type="paragraph" w:customStyle="1" w:styleId="Verzeichnis">
    <w:name w:val="Verzeichnis"/>
    <w:basedOn w:val="Standard"/>
    <w:rsid w:val="009B52BA"/>
    <w:pPr>
      <w:suppressLineNumbers/>
      <w:tabs>
        <w:tab w:val="right" w:pos="9639"/>
      </w:tabs>
    </w:pPr>
  </w:style>
  <w:style w:type="paragraph" w:customStyle="1" w:styleId="Inhaltsverzeichnisberschrift">
    <w:name w:val="Inhaltsverzeichnis Überschrift"/>
    <w:basedOn w:val="berschrift"/>
    <w:rsid w:val="009B52BA"/>
    <w:pPr>
      <w:suppressLineNumbers/>
    </w:pPr>
    <w:rPr>
      <w:b/>
      <w:bCs/>
      <w:sz w:val="32"/>
      <w:szCs w:val="32"/>
    </w:rPr>
  </w:style>
  <w:style w:type="paragraph" w:styleId="Verzeichnis1">
    <w:name w:val="toc 1"/>
    <w:basedOn w:val="Verzeichnis"/>
    <w:uiPriority w:val="39"/>
    <w:rsid w:val="00C423D6"/>
    <w:pPr>
      <w:tabs>
        <w:tab w:val="clear" w:pos="567"/>
        <w:tab w:val="clear" w:pos="1021"/>
        <w:tab w:val="left" w:pos="397"/>
      </w:tabs>
      <w:spacing w:line="288" w:lineRule="auto"/>
      <w:ind w:firstLine="0"/>
    </w:pPr>
  </w:style>
  <w:style w:type="paragraph" w:styleId="Verzeichnis2">
    <w:name w:val="toc 2"/>
    <w:basedOn w:val="Verzeichnis"/>
    <w:uiPriority w:val="39"/>
    <w:rsid w:val="00C423D6"/>
    <w:pPr>
      <w:tabs>
        <w:tab w:val="clear" w:pos="567"/>
        <w:tab w:val="right" w:pos="397"/>
      </w:tabs>
      <w:spacing w:line="288" w:lineRule="auto"/>
      <w:ind w:left="397" w:firstLine="0"/>
    </w:pPr>
  </w:style>
  <w:style w:type="paragraph" w:styleId="Verzeichnis3">
    <w:name w:val="toc 3"/>
    <w:basedOn w:val="Verzeichnis"/>
    <w:uiPriority w:val="39"/>
    <w:rsid w:val="00C423D6"/>
    <w:pPr>
      <w:tabs>
        <w:tab w:val="left" w:pos="1418"/>
        <w:tab w:val="right" w:pos="9752"/>
      </w:tabs>
      <w:spacing w:line="288" w:lineRule="auto"/>
      <w:ind w:left="680" w:firstLine="0"/>
    </w:pPr>
  </w:style>
  <w:style w:type="paragraph" w:styleId="Verzeichnis4">
    <w:name w:val="toc 4"/>
    <w:basedOn w:val="Verzeichnis"/>
    <w:semiHidden/>
    <w:rsid w:val="009B52BA"/>
    <w:pPr>
      <w:tabs>
        <w:tab w:val="right" w:pos="9809"/>
      </w:tabs>
      <w:ind w:left="1021"/>
    </w:pPr>
  </w:style>
  <w:style w:type="paragraph" w:styleId="Verzeichnis5">
    <w:name w:val="toc 5"/>
    <w:basedOn w:val="Verzeichnis"/>
    <w:semiHidden/>
    <w:rsid w:val="009B52BA"/>
    <w:pPr>
      <w:tabs>
        <w:tab w:val="right" w:leader="dot" w:pos="9867"/>
      </w:tabs>
      <w:ind w:left="1361"/>
    </w:pPr>
  </w:style>
  <w:style w:type="paragraph" w:styleId="Verzeichnis6">
    <w:name w:val="toc 6"/>
    <w:basedOn w:val="Verzeichnis"/>
    <w:semiHidden/>
    <w:rsid w:val="009B52BA"/>
    <w:pPr>
      <w:tabs>
        <w:tab w:val="right" w:leader="dot" w:pos="9924"/>
      </w:tabs>
      <w:spacing w:after="113"/>
      <w:ind w:left="1701"/>
    </w:pPr>
  </w:style>
  <w:style w:type="paragraph" w:styleId="Verzeichnis7">
    <w:name w:val="toc 7"/>
    <w:basedOn w:val="Verzeichnis"/>
    <w:semiHidden/>
    <w:rsid w:val="009B52BA"/>
    <w:pPr>
      <w:tabs>
        <w:tab w:val="clear" w:pos="9639"/>
        <w:tab w:val="right" w:leader="dot" w:pos="9638"/>
      </w:tabs>
      <w:spacing w:after="113"/>
      <w:ind w:left="1698"/>
    </w:pPr>
  </w:style>
  <w:style w:type="paragraph" w:styleId="Verzeichnis8">
    <w:name w:val="toc 8"/>
    <w:basedOn w:val="Verzeichnis"/>
    <w:semiHidden/>
    <w:rsid w:val="009B52BA"/>
    <w:pPr>
      <w:tabs>
        <w:tab w:val="clear" w:pos="9639"/>
        <w:tab w:val="right" w:leader="dot" w:pos="9638"/>
      </w:tabs>
      <w:spacing w:after="113"/>
      <w:ind w:left="1981"/>
    </w:pPr>
  </w:style>
  <w:style w:type="paragraph" w:styleId="Verzeichnis9">
    <w:name w:val="toc 9"/>
    <w:basedOn w:val="Verzeichnis"/>
    <w:semiHidden/>
    <w:rsid w:val="009B52BA"/>
    <w:pPr>
      <w:tabs>
        <w:tab w:val="clear" w:pos="9639"/>
        <w:tab w:val="right" w:leader="dot" w:pos="9638"/>
      </w:tabs>
      <w:spacing w:after="113"/>
      <w:ind w:left="2264"/>
    </w:pPr>
  </w:style>
  <w:style w:type="paragraph" w:customStyle="1" w:styleId="Inhaltsverzeichnis10">
    <w:name w:val="Inhaltsverzeichnis 10"/>
    <w:basedOn w:val="Verzeichnis"/>
    <w:rsid w:val="009B52BA"/>
    <w:pPr>
      <w:tabs>
        <w:tab w:val="clear" w:pos="9639"/>
        <w:tab w:val="right" w:leader="dot" w:pos="9638"/>
      </w:tabs>
      <w:spacing w:after="113"/>
      <w:ind w:left="2547"/>
    </w:pPr>
  </w:style>
  <w:style w:type="paragraph" w:styleId="Titel">
    <w:name w:val="Title"/>
    <w:basedOn w:val="Text"/>
    <w:next w:val="Titel3"/>
    <w:link w:val="TitelZchn"/>
    <w:qFormat/>
    <w:rsid w:val="00625DD7"/>
    <w:pPr>
      <w:keepNext/>
      <w:keepLines/>
      <w:pBdr>
        <w:bottom w:val="single" w:sz="4" w:space="4" w:color="4F81BD"/>
      </w:pBdr>
      <w:spacing w:before="400" w:after="280" w:line="288" w:lineRule="auto"/>
      <w:jc w:val="center"/>
    </w:pPr>
    <w:rPr>
      <w:rFonts w:ascii="Cambria" w:eastAsia="Swis721 BT" w:hAnsi="Cambria" w:cs="Times New Roman"/>
      <w:color w:val="17365D"/>
      <w:spacing w:val="5"/>
      <w:sz w:val="32"/>
      <w:szCs w:val="32"/>
    </w:rPr>
  </w:style>
  <w:style w:type="paragraph" w:customStyle="1" w:styleId="Titel3">
    <w:name w:val="Titel 3"/>
    <w:basedOn w:val="Text"/>
    <w:next w:val="Text"/>
    <w:rsid w:val="00216E98"/>
    <w:pPr>
      <w:keepNext/>
      <w:keepLines/>
      <w:numPr>
        <w:numId w:val="7"/>
      </w:numPr>
      <w:spacing w:before="400" w:after="240"/>
      <w:jc w:val="left"/>
      <w:outlineLvl w:val="1"/>
    </w:pPr>
    <w:rPr>
      <w:b/>
      <w:i/>
      <w:iCs/>
      <w:sz w:val="30"/>
      <w:szCs w:val="30"/>
    </w:rPr>
  </w:style>
  <w:style w:type="paragraph" w:styleId="Untertitel">
    <w:name w:val="Subtitle"/>
    <w:basedOn w:val="berschrift"/>
    <w:next w:val="Textkrper"/>
    <w:qFormat/>
    <w:rsid w:val="009B52BA"/>
    <w:rPr>
      <w:i/>
      <w:iCs/>
    </w:rPr>
  </w:style>
  <w:style w:type="paragraph" w:customStyle="1" w:styleId="Zitat">
    <w:name w:val="Zitat"/>
    <w:basedOn w:val="Text"/>
    <w:next w:val="Text"/>
    <w:rsid w:val="00E7542D"/>
    <w:pPr>
      <w:spacing w:before="240" w:after="240"/>
      <w:ind w:left="567" w:right="454" w:firstLine="0"/>
    </w:pPr>
    <w:rPr>
      <w:sz w:val="21"/>
    </w:rPr>
  </w:style>
  <w:style w:type="paragraph" w:customStyle="1" w:styleId="TextAbstand">
    <w:name w:val="Text Abstand"/>
    <w:basedOn w:val="Text"/>
    <w:next w:val="Text"/>
    <w:rsid w:val="009B52BA"/>
    <w:pPr>
      <w:spacing w:after="283"/>
    </w:pPr>
  </w:style>
  <w:style w:type="paragraph" w:customStyle="1" w:styleId="Markierung-">
    <w:name w:val="Markierung -"/>
    <w:basedOn w:val="Text"/>
    <w:next w:val="Text"/>
    <w:rsid w:val="009B52BA"/>
    <w:pPr>
      <w:spacing w:after="56"/>
      <w:ind w:left="432"/>
    </w:pPr>
  </w:style>
  <w:style w:type="paragraph" w:customStyle="1" w:styleId="Listeabcd">
    <w:name w:val="Liste abcd"/>
    <w:basedOn w:val="Text"/>
    <w:next w:val="Text"/>
    <w:rsid w:val="009B52BA"/>
    <w:pPr>
      <w:numPr>
        <w:numId w:val="3"/>
      </w:numPr>
      <w:tabs>
        <w:tab w:val="left" w:pos="454"/>
      </w:tabs>
      <w:spacing w:after="56"/>
      <w:ind w:left="454" w:hanging="454"/>
    </w:pPr>
  </w:style>
  <w:style w:type="paragraph" w:customStyle="1" w:styleId="NrListe">
    <w:name w:val="Nr. Liste"/>
    <w:basedOn w:val="Text"/>
    <w:rsid w:val="009B52BA"/>
    <w:pPr>
      <w:numPr>
        <w:numId w:val="2"/>
      </w:numPr>
      <w:tabs>
        <w:tab w:val="left" w:pos="357"/>
      </w:tabs>
      <w:ind w:left="357" w:hanging="357"/>
    </w:pPr>
  </w:style>
  <w:style w:type="paragraph" w:customStyle="1" w:styleId="UnterTitel0">
    <w:name w:val="Unter Titel"/>
    <w:basedOn w:val="Text"/>
    <w:next w:val="Titel3"/>
    <w:rsid w:val="009B52BA"/>
    <w:pPr>
      <w:keepNext/>
      <w:keepLines/>
      <w:spacing w:before="288" w:after="172"/>
      <w:jc w:val="center"/>
    </w:pPr>
    <w:rPr>
      <w:rFonts w:ascii="Swis721 BdRnd BT" w:eastAsia="Swis721 BdRnd BT" w:hAnsi="Swis721 BdRnd BT" w:cs="Swis721 BdRnd BT"/>
      <w:sz w:val="32"/>
      <w:szCs w:val="32"/>
    </w:rPr>
  </w:style>
  <w:style w:type="paragraph" w:customStyle="1" w:styleId="Titel4">
    <w:name w:val="Titel 4"/>
    <w:basedOn w:val="Text"/>
    <w:next w:val="Text"/>
    <w:rsid w:val="00216E98"/>
    <w:pPr>
      <w:keepNext/>
      <w:keepLines/>
      <w:numPr>
        <w:ilvl w:val="1"/>
        <w:numId w:val="7"/>
      </w:numPr>
      <w:spacing w:before="240" w:after="160"/>
      <w:ind w:left="567" w:hanging="567"/>
      <w:jc w:val="left"/>
      <w:outlineLvl w:val="2"/>
    </w:pPr>
    <w:rPr>
      <w:b/>
      <w:i/>
      <w:iCs/>
      <w:sz w:val="26"/>
      <w:szCs w:val="26"/>
    </w:rPr>
  </w:style>
  <w:style w:type="paragraph" w:styleId="Datum">
    <w:name w:val="Date"/>
    <w:basedOn w:val="Standard"/>
    <w:next w:val="Standard"/>
    <w:semiHidden/>
    <w:rsid w:val="009B52BA"/>
  </w:style>
  <w:style w:type="paragraph" w:customStyle="1" w:styleId="Markierung">
    <w:name w:val="Markierung"/>
    <w:basedOn w:val="Text"/>
    <w:next w:val="Text"/>
    <w:rsid w:val="009B52BA"/>
    <w:pPr>
      <w:spacing w:after="56"/>
      <w:ind w:firstLine="288"/>
    </w:pPr>
  </w:style>
  <w:style w:type="paragraph" w:customStyle="1" w:styleId="Markierung1">
    <w:name w:val="Markierung 1"/>
    <w:basedOn w:val="Text"/>
    <w:next w:val="Text"/>
    <w:rsid w:val="009B52BA"/>
    <w:pPr>
      <w:spacing w:after="56"/>
      <w:ind w:firstLine="432"/>
    </w:pPr>
  </w:style>
  <w:style w:type="paragraph" w:styleId="Dokumentstruktur">
    <w:name w:val="Document Map"/>
    <w:basedOn w:val="Standard"/>
    <w:semiHidden/>
    <w:rsid w:val="009B52BA"/>
    <w:pPr>
      <w:shd w:val="clear" w:color="auto" w:fill="000080"/>
    </w:pPr>
    <w:rPr>
      <w:rFonts w:ascii="Tahoma" w:hAnsi="Tahoma"/>
      <w:sz w:val="20"/>
      <w:szCs w:val="20"/>
    </w:rPr>
  </w:style>
  <w:style w:type="paragraph" w:styleId="Abbildungsverzeichnis">
    <w:name w:val="table of figures"/>
    <w:basedOn w:val="Standard"/>
    <w:next w:val="Standard"/>
    <w:semiHidden/>
    <w:rsid w:val="009B52BA"/>
    <w:pPr>
      <w:ind w:left="480" w:hanging="480"/>
    </w:pPr>
  </w:style>
  <w:style w:type="paragraph" w:customStyle="1" w:styleId="KopfFulink">
    <w:name w:val="Kopf/Fuß link"/>
    <w:basedOn w:val="Text"/>
    <w:next w:val="KopfFumitt"/>
    <w:rsid w:val="009B52BA"/>
    <w:pPr>
      <w:spacing w:after="0"/>
      <w:jc w:val="left"/>
    </w:pPr>
    <w:rPr>
      <w:rFonts w:ascii="E Galaxy" w:eastAsia="E Galaxy" w:hAnsi="E Galaxy" w:cs="E Galaxy"/>
      <w:sz w:val="22"/>
      <w:szCs w:val="22"/>
    </w:rPr>
  </w:style>
  <w:style w:type="paragraph" w:customStyle="1" w:styleId="KopfFumitt">
    <w:name w:val="Kopf/Fuß mitt"/>
    <w:basedOn w:val="Text"/>
    <w:next w:val="KopfFurech"/>
    <w:rsid w:val="009B52BA"/>
    <w:pPr>
      <w:spacing w:after="0"/>
      <w:jc w:val="center"/>
    </w:pPr>
    <w:rPr>
      <w:rFonts w:ascii="E Galaxy" w:eastAsia="E Galaxy" w:hAnsi="E Galaxy" w:cs="E Galaxy"/>
      <w:sz w:val="22"/>
      <w:szCs w:val="22"/>
    </w:rPr>
  </w:style>
  <w:style w:type="paragraph" w:customStyle="1" w:styleId="KopfFurech">
    <w:name w:val="Kopf/Fuß rech"/>
    <w:basedOn w:val="Text"/>
    <w:next w:val="Text"/>
    <w:rsid w:val="009B52BA"/>
    <w:pPr>
      <w:spacing w:after="0"/>
      <w:jc w:val="right"/>
    </w:pPr>
    <w:rPr>
      <w:rFonts w:ascii="E Galaxy" w:eastAsia="E Galaxy" w:hAnsi="E Galaxy" w:cs="E Galaxy"/>
      <w:sz w:val="22"/>
      <w:szCs w:val="22"/>
    </w:rPr>
  </w:style>
  <w:style w:type="paragraph" w:customStyle="1" w:styleId="TAbsteinf">
    <w:name w:val="T.Abst.einf."/>
    <w:basedOn w:val="Text"/>
    <w:next w:val="Text"/>
    <w:rsid w:val="009B52BA"/>
    <w:pPr>
      <w:spacing w:after="283"/>
    </w:pPr>
  </w:style>
  <w:style w:type="paragraph" w:customStyle="1" w:styleId="Bildtitel">
    <w:name w:val="Bildtitel"/>
    <w:basedOn w:val="Text"/>
    <w:next w:val="Text"/>
    <w:rsid w:val="009B52BA"/>
    <w:pPr>
      <w:spacing w:after="0"/>
      <w:jc w:val="left"/>
    </w:pPr>
    <w:rPr>
      <w:rFonts w:ascii="Arial MT" w:eastAsia="Arial MT" w:hAnsi="Arial MT" w:cs="Arial MT"/>
      <w:i/>
      <w:iCs/>
      <w:sz w:val="22"/>
      <w:szCs w:val="22"/>
    </w:rPr>
  </w:style>
  <w:style w:type="paragraph" w:customStyle="1" w:styleId="Spezial">
    <w:name w:val="Spezial"/>
    <w:basedOn w:val="Text"/>
    <w:next w:val="Text"/>
    <w:rsid w:val="009B52BA"/>
    <w:pPr>
      <w:spacing w:after="0"/>
      <w:ind w:left="360" w:right="360"/>
      <w:jc w:val="center"/>
    </w:pPr>
    <w:rPr>
      <w:rFonts w:ascii="E Galaxy" w:eastAsia="E Galaxy" w:hAnsi="E Galaxy" w:cs="E Galaxy"/>
      <w:sz w:val="32"/>
      <w:szCs w:val="32"/>
    </w:rPr>
  </w:style>
  <w:style w:type="paragraph" w:customStyle="1" w:styleId="Future">
    <w:name w:val="Future"/>
    <w:basedOn w:val="Text"/>
    <w:next w:val="Text"/>
    <w:rsid w:val="009B52BA"/>
    <w:pPr>
      <w:spacing w:before="216" w:after="216"/>
      <w:jc w:val="right"/>
    </w:pPr>
    <w:rPr>
      <w:rFonts w:ascii="E Future" w:eastAsia="E Future" w:hAnsi="E Future" w:cs="E Future"/>
      <w:sz w:val="48"/>
      <w:szCs w:val="48"/>
    </w:rPr>
  </w:style>
  <w:style w:type="paragraph" w:customStyle="1" w:styleId="Lebenslauf">
    <w:name w:val="Lebenslauf"/>
    <w:basedOn w:val="Text"/>
    <w:next w:val="Text"/>
    <w:rsid w:val="009B52BA"/>
    <w:pPr>
      <w:spacing w:after="56"/>
      <w:ind w:left="1036" w:hanging="1036"/>
      <w:jc w:val="left"/>
    </w:pPr>
  </w:style>
  <w:style w:type="paragraph" w:customStyle="1" w:styleId="Lebenslauf2">
    <w:name w:val="Lebenslauf 2"/>
    <w:basedOn w:val="Text"/>
    <w:next w:val="Text"/>
    <w:rsid w:val="009B52BA"/>
    <w:pPr>
      <w:spacing w:after="56"/>
      <w:ind w:left="2073" w:hanging="2073"/>
      <w:jc w:val="left"/>
    </w:pPr>
  </w:style>
  <w:style w:type="paragraph" w:customStyle="1" w:styleId="Titel2">
    <w:name w:val="Titel 2"/>
    <w:basedOn w:val="Text"/>
    <w:next w:val="Text"/>
    <w:rsid w:val="009B52BA"/>
    <w:pPr>
      <w:keepNext/>
      <w:keepLines/>
      <w:numPr>
        <w:numId w:val="1"/>
      </w:numPr>
      <w:spacing w:before="280" w:after="240"/>
      <w:jc w:val="left"/>
      <w:outlineLvl w:val="0"/>
    </w:pPr>
    <w:rPr>
      <w:rFonts w:ascii="Swis721 BT" w:eastAsia="Swis721 BT" w:hAnsi="Swis721 BT" w:cs="Swis721 BT"/>
      <w:sz w:val="32"/>
      <w:szCs w:val="32"/>
    </w:rPr>
  </w:style>
  <w:style w:type="paragraph" w:customStyle="1" w:styleId="ZitatAbsto">
    <w:name w:val="Zitat Abst.o."/>
    <w:basedOn w:val="Text"/>
    <w:next w:val="Text"/>
    <w:rsid w:val="009B52BA"/>
    <w:pPr>
      <w:spacing w:before="113" w:line="360" w:lineRule="atLeast"/>
      <w:ind w:left="432"/>
    </w:pPr>
  </w:style>
  <w:style w:type="paragraph" w:customStyle="1" w:styleId="ZitatAbstu">
    <w:name w:val="Zitat Abst.u."/>
    <w:basedOn w:val="Text"/>
    <w:next w:val="Text"/>
    <w:rsid w:val="009B52BA"/>
    <w:pPr>
      <w:spacing w:after="283" w:line="360" w:lineRule="atLeast"/>
      <w:ind w:left="432"/>
    </w:pPr>
  </w:style>
  <w:style w:type="paragraph" w:customStyle="1" w:styleId="Titel3oAbo">
    <w:name w:val="Titel 3o.Ab.o"/>
    <w:basedOn w:val="Text"/>
    <w:next w:val="Text"/>
    <w:rsid w:val="009B52BA"/>
    <w:pPr>
      <w:keepNext/>
      <w:keepLines/>
      <w:spacing w:after="240"/>
      <w:jc w:val="left"/>
    </w:pPr>
    <w:rPr>
      <w:i/>
      <w:iCs/>
      <w:sz w:val="30"/>
      <w:szCs w:val="30"/>
    </w:rPr>
  </w:style>
  <w:style w:type="paragraph" w:customStyle="1" w:styleId="TabellenText">
    <w:name w:val="Tabellen Text"/>
    <w:basedOn w:val="Text"/>
    <w:next w:val="Text"/>
    <w:rsid w:val="009B52BA"/>
    <w:pPr>
      <w:spacing w:before="170" w:after="170"/>
      <w:jc w:val="left"/>
    </w:pPr>
    <w:rPr>
      <w:sz w:val="26"/>
      <w:szCs w:val="26"/>
    </w:rPr>
  </w:style>
  <w:style w:type="paragraph" w:customStyle="1" w:styleId="Titelseite">
    <w:name w:val="Titelseite"/>
    <w:basedOn w:val="Text"/>
    <w:next w:val="Titel3"/>
    <w:rsid w:val="009B52BA"/>
    <w:pPr>
      <w:keepNext/>
      <w:keepLines/>
      <w:spacing w:after="288"/>
      <w:jc w:val="center"/>
    </w:pPr>
    <w:rPr>
      <w:rFonts w:ascii="Swis721 BT" w:eastAsia="Swis721 BT" w:hAnsi="Swis721 BT" w:cs="Times New Roman"/>
      <w:sz w:val="26"/>
      <w:szCs w:val="32"/>
    </w:rPr>
  </w:style>
  <w:style w:type="paragraph" w:customStyle="1" w:styleId="TabTxtklein">
    <w:name w:val="Tab.Txt.klein"/>
    <w:basedOn w:val="Text"/>
    <w:next w:val="Text"/>
    <w:rsid w:val="009B52BA"/>
    <w:pPr>
      <w:spacing w:after="0"/>
      <w:jc w:val="left"/>
    </w:pPr>
    <w:rPr>
      <w:i/>
      <w:iCs/>
    </w:rPr>
  </w:style>
  <w:style w:type="paragraph" w:customStyle="1" w:styleId="TabTklAbsu">
    <w:name w:val="TabT.kl.Abs.u"/>
    <w:basedOn w:val="Text"/>
    <w:next w:val="Text"/>
    <w:rsid w:val="009B52BA"/>
    <w:pPr>
      <w:spacing w:after="56"/>
      <w:jc w:val="left"/>
    </w:pPr>
    <w:rPr>
      <w:i/>
      <w:iCs/>
    </w:rPr>
  </w:style>
  <w:style w:type="paragraph" w:customStyle="1" w:styleId="TabTklZahl">
    <w:name w:val="TabT.kl.Zahl"/>
    <w:basedOn w:val="Text"/>
    <w:next w:val="Text"/>
    <w:rsid w:val="009B52BA"/>
    <w:pPr>
      <w:spacing w:after="0"/>
    </w:pPr>
  </w:style>
  <w:style w:type="paragraph" w:customStyle="1" w:styleId="TTklAbuZahl">
    <w:name w:val="TTkl.Abu.Zahl"/>
    <w:basedOn w:val="Text"/>
    <w:next w:val="Text"/>
    <w:rsid w:val="009B52BA"/>
    <w:pPr>
      <w:spacing w:after="56"/>
    </w:pPr>
  </w:style>
  <w:style w:type="paragraph" w:customStyle="1" w:styleId="Titel4oAbo">
    <w:name w:val="Titel 4o.Ab.o"/>
    <w:basedOn w:val="Text"/>
    <w:next w:val="Text"/>
    <w:rsid w:val="008547E2"/>
    <w:pPr>
      <w:keepNext/>
      <w:keepLines/>
      <w:spacing w:before="240" w:after="160"/>
      <w:jc w:val="left"/>
    </w:pPr>
    <w:rPr>
      <w:i/>
      <w:iCs/>
      <w:sz w:val="26"/>
      <w:szCs w:val="26"/>
    </w:rPr>
  </w:style>
  <w:style w:type="paragraph" w:customStyle="1" w:styleId="Titel5">
    <w:name w:val="Titel 5"/>
    <w:basedOn w:val="Text"/>
    <w:next w:val="Text"/>
    <w:rsid w:val="009B52BA"/>
    <w:pPr>
      <w:keepNext/>
      <w:keepLines/>
      <w:numPr>
        <w:ilvl w:val="3"/>
        <w:numId w:val="1"/>
      </w:numPr>
      <w:spacing w:before="120" w:after="142"/>
      <w:outlineLvl w:val="3"/>
    </w:pPr>
    <w:rPr>
      <w:i/>
      <w:iCs/>
      <w:sz w:val="26"/>
    </w:rPr>
  </w:style>
  <w:style w:type="paragraph" w:customStyle="1" w:styleId="Reisetabelle">
    <w:name w:val="Reisetabelle"/>
    <w:basedOn w:val="Text"/>
    <w:next w:val="Text"/>
    <w:rsid w:val="009B52BA"/>
    <w:pPr>
      <w:spacing w:before="56" w:after="56"/>
      <w:jc w:val="left"/>
    </w:pPr>
    <w:rPr>
      <w:sz w:val="20"/>
      <w:szCs w:val="20"/>
    </w:rPr>
  </w:style>
  <w:style w:type="paragraph" w:customStyle="1" w:styleId="Titel6">
    <w:name w:val="Titel 6"/>
    <w:basedOn w:val="Titel5"/>
    <w:next w:val="Text"/>
    <w:rsid w:val="009B52BA"/>
    <w:pPr>
      <w:numPr>
        <w:ilvl w:val="4"/>
      </w:numPr>
      <w:spacing w:before="170" w:after="113"/>
      <w:outlineLvl w:val="4"/>
    </w:pPr>
    <w:rPr>
      <w:sz w:val="24"/>
    </w:rPr>
  </w:style>
  <w:style w:type="character" w:styleId="Hyperlink">
    <w:name w:val="Hyperlink"/>
    <w:basedOn w:val="Absatz-Standardschriftart"/>
    <w:uiPriority w:val="99"/>
    <w:rsid w:val="009B52BA"/>
    <w:rPr>
      <w:color w:val="0000FF"/>
      <w:u w:val="single"/>
    </w:rPr>
  </w:style>
  <w:style w:type="paragraph" w:customStyle="1" w:styleId="Literatur">
    <w:name w:val="Literatur"/>
    <w:basedOn w:val="Standard"/>
    <w:rsid w:val="009B52BA"/>
    <w:pPr>
      <w:ind w:left="284" w:hanging="284"/>
    </w:pPr>
  </w:style>
  <w:style w:type="paragraph" w:styleId="Index1">
    <w:name w:val="index 1"/>
    <w:basedOn w:val="Standard"/>
    <w:next w:val="Standard"/>
    <w:autoRedefine/>
    <w:semiHidden/>
    <w:rsid w:val="009B52BA"/>
    <w:pPr>
      <w:ind w:left="240" w:hanging="240"/>
    </w:pPr>
  </w:style>
  <w:style w:type="paragraph" w:customStyle="1" w:styleId="Titel5oAbo">
    <w:name w:val="Titel 5o.Ab.o"/>
    <w:basedOn w:val="Titel5"/>
    <w:rsid w:val="009B52BA"/>
    <w:pPr>
      <w:spacing w:before="0"/>
    </w:pPr>
  </w:style>
  <w:style w:type="paragraph" w:customStyle="1" w:styleId="Titel6oAbo">
    <w:name w:val="Titel 6o.Ab.o"/>
    <w:basedOn w:val="Titel6"/>
    <w:rsid w:val="009B52BA"/>
    <w:pPr>
      <w:spacing w:before="0"/>
    </w:pPr>
  </w:style>
  <w:style w:type="character" w:styleId="BesuchterHyperlink">
    <w:name w:val="FollowedHyperlink"/>
    <w:basedOn w:val="Absatz-Standardschriftart"/>
    <w:semiHidden/>
    <w:rsid w:val="009B52BA"/>
    <w:rPr>
      <w:color w:val="800080"/>
      <w:u w:val="single"/>
    </w:rPr>
  </w:style>
  <w:style w:type="paragraph" w:customStyle="1" w:styleId="Titel2oAbo">
    <w:name w:val="Titel 2o.Ab.o"/>
    <w:basedOn w:val="Titel2"/>
    <w:rsid w:val="009B52BA"/>
    <w:pPr>
      <w:spacing w:before="120"/>
    </w:pPr>
  </w:style>
  <w:style w:type="character" w:styleId="HTMLSchreibmaschine">
    <w:name w:val="HTML Typewriter"/>
    <w:basedOn w:val="Absatz-Standardschriftart"/>
    <w:semiHidden/>
    <w:rsid w:val="009B52BA"/>
    <w:rPr>
      <w:rFonts w:ascii="Courier New" w:eastAsia="Courier New" w:hAnsi="Courier New" w:cs="Courier New"/>
      <w:sz w:val="20"/>
      <w:szCs w:val="20"/>
    </w:rPr>
  </w:style>
  <w:style w:type="paragraph" w:styleId="Kopfzeile">
    <w:name w:val="header"/>
    <w:basedOn w:val="Standard"/>
    <w:semiHidden/>
    <w:rsid w:val="009B52BA"/>
    <w:pPr>
      <w:tabs>
        <w:tab w:val="clear" w:pos="567"/>
        <w:tab w:val="center" w:pos="4536"/>
        <w:tab w:val="right" w:pos="9072"/>
      </w:tabs>
    </w:pPr>
  </w:style>
  <w:style w:type="character" w:styleId="Seitenzahl">
    <w:name w:val="page number"/>
    <w:basedOn w:val="Absatz-Standardschriftart"/>
    <w:semiHidden/>
    <w:rsid w:val="009B52BA"/>
  </w:style>
  <w:style w:type="character" w:styleId="Hervorhebung">
    <w:name w:val="Emphasis"/>
    <w:basedOn w:val="Absatz-Standardschriftart"/>
    <w:uiPriority w:val="20"/>
    <w:qFormat/>
    <w:rsid w:val="00C03E62"/>
    <w:rPr>
      <w:i/>
      <w:iCs/>
    </w:rPr>
  </w:style>
  <w:style w:type="character" w:customStyle="1" w:styleId="citation">
    <w:name w:val="citation"/>
    <w:basedOn w:val="Absatz-Standardschriftart"/>
    <w:rsid w:val="00C93854"/>
  </w:style>
  <w:style w:type="character" w:customStyle="1" w:styleId="subtitle">
    <w:name w:val="subtitle"/>
    <w:basedOn w:val="Absatz-Standardschriftart"/>
    <w:rsid w:val="003F1FCC"/>
  </w:style>
  <w:style w:type="character" w:customStyle="1" w:styleId="st">
    <w:name w:val="st"/>
    <w:basedOn w:val="Absatz-Standardschriftart"/>
    <w:rsid w:val="00D62FDE"/>
  </w:style>
  <w:style w:type="character" w:customStyle="1" w:styleId="reference-text">
    <w:name w:val="reference-text"/>
    <w:basedOn w:val="Absatz-Standardschriftart"/>
    <w:rsid w:val="0069333B"/>
  </w:style>
  <w:style w:type="character" w:customStyle="1" w:styleId="TitelZchn">
    <w:name w:val="Titel Zchn"/>
    <w:basedOn w:val="Absatz-Standardschriftart"/>
    <w:link w:val="Titel"/>
    <w:rsid w:val="00625DD7"/>
    <w:rPr>
      <w:rFonts w:ascii="Cambria" w:eastAsia="Swis721 BT" w:hAnsi="Cambria"/>
      <w:color w:val="17365D"/>
      <w:spacing w:val="5"/>
      <w:sz w:val="32"/>
      <w:szCs w:val="32"/>
    </w:rPr>
  </w:style>
  <w:style w:type="paragraph" w:styleId="Sprechblasentext">
    <w:name w:val="Balloon Text"/>
    <w:basedOn w:val="Standard"/>
    <w:link w:val="SprechblasentextZchn"/>
    <w:uiPriority w:val="99"/>
    <w:semiHidden/>
    <w:unhideWhenUsed/>
    <w:rsid w:val="00027811"/>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27811"/>
    <w:rPr>
      <w:rFonts w:ascii="Tahoma" w:eastAsia="Lucida Sans Unicode" w:hAnsi="Tahoma" w:cs="Tahoma"/>
      <w:sz w:val="16"/>
      <w:szCs w:val="16"/>
    </w:rPr>
  </w:style>
  <w:style w:type="table" w:styleId="Tabellengitternetz">
    <w:name w:val="Table Grid"/>
    <w:basedOn w:val="NormaleTabelle"/>
    <w:uiPriority w:val="59"/>
    <w:rsid w:val="00D41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rspann">
    <w:name w:val="vorspann"/>
    <w:basedOn w:val="Standard"/>
    <w:rsid w:val="00885079"/>
    <w:pPr>
      <w:tabs>
        <w:tab w:val="clear" w:pos="567"/>
      </w:tabs>
      <w:spacing w:before="100" w:beforeAutospacing="1" w:afterAutospacing="1"/>
      <w:jc w:val="left"/>
    </w:pPr>
    <w:rPr>
      <w:rFonts w:eastAsia="Times New Roman" w:cs="Times New Roman"/>
    </w:rPr>
  </w:style>
  <w:style w:type="paragraph" w:customStyle="1" w:styleId="TheseDefinition">
    <w:name w:val="These / Definition"/>
    <w:basedOn w:val="Zitat"/>
    <w:qFormat/>
    <w:rsid w:val="006B7107"/>
    <w:pPr>
      <w:ind w:hanging="567"/>
    </w:pPr>
    <w:rPr>
      <w:sz w:val="24"/>
    </w:rPr>
  </w:style>
  <w:style w:type="paragraph" w:styleId="StandardWeb">
    <w:name w:val="Normal (Web)"/>
    <w:basedOn w:val="Standard"/>
    <w:uiPriority w:val="99"/>
    <w:semiHidden/>
    <w:unhideWhenUsed/>
    <w:rsid w:val="007A5952"/>
    <w:pPr>
      <w:tabs>
        <w:tab w:val="clear" w:pos="567"/>
      </w:tabs>
      <w:spacing w:before="100" w:beforeAutospacing="1" w:after="100" w:afterAutospacing="1"/>
      <w:jc w:val="left"/>
    </w:pPr>
    <w:rPr>
      <w:rFonts w:eastAsia="Times New Roman" w:cs="Times New Roman"/>
    </w:rPr>
  </w:style>
  <w:style w:type="paragraph" w:customStyle="1" w:styleId="Theseeingerckt">
    <w:name w:val="These (eingerückt)"/>
    <w:basedOn w:val="Standard"/>
    <w:qFormat/>
    <w:rsid w:val="000834BF"/>
    <w:pPr>
      <w:tabs>
        <w:tab w:val="left" w:pos="1588"/>
      </w:tabs>
      <w:spacing w:before="120" w:after="120"/>
      <w:ind w:left="567" w:hanging="567"/>
    </w:pPr>
    <w:rPr>
      <w:i/>
    </w:rPr>
  </w:style>
  <w:style w:type="character" w:customStyle="1" w:styleId="FunotentextZchn">
    <w:name w:val="Fußnotentext Zchn"/>
    <w:basedOn w:val="Absatz-Standardschriftart"/>
    <w:link w:val="Funotentext"/>
    <w:semiHidden/>
    <w:rsid w:val="002D0A48"/>
    <w:rPr>
      <w:rFonts w:ascii="Arial" w:eastAsia="Lucida Sans Unicode" w:hAnsi="Arial" w:cs="Tahoma"/>
      <w:color w:val="000000"/>
    </w:rPr>
  </w:style>
  <w:style w:type="character" w:customStyle="1" w:styleId="berschrift1Zchn">
    <w:name w:val="Überschrift 1 Zchn"/>
    <w:basedOn w:val="Absatz-Standardschriftart"/>
    <w:link w:val="berschrift1"/>
    <w:rsid w:val="00CC0EE5"/>
    <w:rPr>
      <w:rFonts w:ascii="Arial" w:eastAsia="Lucida Sans Unicode" w:hAnsi="Arial" w:cs="Arial"/>
      <w:b/>
      <w:bCs/>
      <w:kern w:val="32"/>
      <w:sz w:val="28"/>
      <w:szCs w:val="32"/>
    </w:rPr>
  </w:style>
  <w:style w:type="paragraph" w:customStyle="1" w:styleId="Grafiken-Text">
    <w:name w:val="Grafiken - Text"/>
    <w:basedOn w:val="Standard"/>
    <w:qFormat/>
    <w:rsid w:val="00F16329"/>
    <w:pPr>
      <w:ind w:firstLine="0"/>
      <w:jc w:val="center"/>
    </w:pPr>
    <w:rPr>
      <w:color w:val="000000" w:themeColor="text1"/>
      <w:sz w:val="20"/>
    </w:rPr>
  </w:style>
  <w:style w:type="paragraph" w:styleId="Listenabsatz">
    <w:name w:val="List Paragraph"/>
    <w:basedOn w:val="Standard"/>
    <w:uiPriority w:val="34"/>
    <w:qFormat/>
    <w:rsid w:val="00407882"/>
    <w:pPr>
      <w:ind w:left="720"/>
      <w:contextualSpacing/>
    </w:pPr>
  </w:style>
</w:styles>
</file>

<file path=word/webSettings.xml><?xml version="1.0" encoding="utf-8"?>
<w:webSettings xmlns:r="http://schemas.openxmlformats.org/officeDocument/2006/relationships" xmlns:w="http://schemas.openxmlformats.org/wordprocessingml/2006/main">
  <w:divs>
    <w:div w:id="189877311">
      <w:bodyDiv w:val="1"/>
      <w:marLeft w:val="0"/>
      <w:marRight w:val="0"/>
      <w:marTop w:val="0"/>
      <w:marBottom w:val="0"/>
      <w:divBdr>
        <w:top w:val="none" w:sz="0" w:space="0" w:color="auto"/>
        <w:left w:val="none" w:sz="0" w:space="0" w:color="auto"/>
        <w:bottom w:val="none" w:sz="0" w:space="0" w:color="auto"/>
        <w:right w:val="none" w:sz="0" w:space="0" w:color="auto"/>
      </w:divBdr>
    </w:div>
    <w:div w:id="340158439">
      <w:bodyDiv w:val="1"/>
      <w:marLeft w:val="0"/>
      <w:marRight w:val="0"/>
      <w:marTop w:val="0"/>
      <w:marBottom w:val="0"/>
      <w:divBdr>
        <w:top w:val="none" w:sz="0" w:space="0" w:color="auto"/>
        <w:left w:val="none" w:sz="0" w:space="0" w:color="auto"/>
        <w:bottom w:val="none" w:sz="0" w:space="0" w:color="auto"/>
        <w:right w:val="none" w:sz="0" w:space="0" w:color="auto"/>
      </w:divBdr>
    </w:div>
    <w:div w:id="647512777">
      <w:bodyDiv w:val="1"/>
      <w:marLeft w:val="0"/>
      <w:marRight w:val="0"/>
      <w:marTop w:val="0"/>
      <w:marBottom w:val="0"/>
      <w:divBdr>
        <w:top w:val="none" w:sz="0" w:space="0" w:color="auto"/>
        <w:left w:val="none" w:sz="0" w:space="0" w:color="auto"/>
        <w:bottom w:val="none" w:sz="0" w:space="0" w:color="auto"/>
        <w:right w:val="none" w:sz="0" w:space="0" w:color="auto"/>
      </w:divBdr>
      <w:divsChild>
        <w:div w:id="732628327">
          <w:marLeft w:val="0"/>
          <w:marRight w:val="0"/>
          <w:marTop w:val="0"/>
          <w:marBottom w:val="0"/>
          <w:divBdr>
            <w:top w:val="none" w:sz="0" w:space="0" w:color="auto"/>
            <w:left w:val="none" w:sz="0" w:space="0" w:color="auto"/>
            <w:bottom w:val="none" w:sz="0" w:space="0" w:color="auto"/>
            <w:right w:val="none" w:sz="0" w:space="0" w:color="auto"/>
          </w:divBdr>
        </w:div>
        <w:div w:id="772282479">
          <w:marLeft w:val="0"/>
          <w:marRight w:val="0"/>
          <w:marTop w:val="0"/>
          <w:marBottom w:val="0"/>
          <w:divBdr>
            <w:top w:val="none" w:sz="0" w:space="0" w:color="auto"/>
            <w:left w:val="none" w:sz="0" w:space="0" w:color="auto"/>
            <w:bottom w:val="none" w:sz="0" w:space="0" w:color="auto"/>
            <w:right w:val="none" w:sz="0" w:space="0" w:color="auto"/>
          </w:divBdr>
        </w:div>
        <w:div w:id="1443955730">
          <w:marLeft w:val="0"/>
          <w:marRight w:val="0"/>
          <w:marTop w:val="0"/>
          <w:marBottom w:val="0"/>
          <w:divBdr>
            <w:top w:val="none" w:sz="0" w:space="0" w:color="auto"/>
            <w:left w:val="none" w:sz="0" w:space="0" w:color="auto"/>
            <w:bottom w:val="none" w:sz="0" w:space="0" w:color="auto"/>
            <w:right w:val="none" w:sz="0" w:space="0" w:color="auto"/>
          </w:divBdr>
        </w:div>
        <w:div w:id="1556889113">
          <w:marLeft w:val="0"/>
          <w:marRight w:val="0"/>
          <w:marTop w:val="0"/>
          <w:marBottom w:val="0"/>
          <w:divBdr>
            <w:top w:val="none" w:sz="0" w:space="0" w:color="auto"/>
            <w:left w:val="none" w:sz="0" w:space="0" w:color="auto"/>
            <w:bottom w:val="none" w:sz="0" w:space="0" w:color="auto"/>
            <w:right w:val="none" w:sz="0" w:space="0" w:color="auto"/>
          </w:divBdr>
        </w:div>
        <w:div w:id="1888834894">
          <w:marLeft w:val="0"/>
          <w:marRight w:val="0"/>
          <w:marTop w:val="0"/>
          <w:marBottom w:val="0"/>
          <w:divBdr>
            <w:top w:val="none" w:sz="0" w:space="0" w:color="auto"/>
            <w:left w:val="none" w:sz="0" w:space="0" w:color="auto"/>
            <w:bottom w:val="none" w:sz="0" w:space="0" w:color="auto"/>
            <w:right w:val="none" w:sz="0" w:space="0" w:color="auto"/>
          </w:divBdr>
        </w:div>
      </w:divsChild>
    </w:div>
    <w:div w:id="648284518">
      <w:bodyDiv w:val="1"/>
      <w:marLeft w:val="0"/>
      <w:marRight w:val="0"/>
      <w:marTop w:val="0"/>
      <w:marBottom w:val="0"/>
      <w:divBdr>
        <w:top w:val="none" w:sz="0" w:space="0" w:color="auto"/>
        <w:left w:val="none" w:sz="0" w:space="0" w:color="auto"/>
        <w:bottom w:val="none" w:sz="0" w:space="0" w:color="auto"/>
        <w:right w:val="none" w:sz="0" w:space="0" w:color="auto"/>
      </w:divBdr>
    </w:div>
    <w:div w:id="650796908">
      <w:bodyDiv w:val="1"/>
      <w:marLeft w:val="0"/>
      <w:marRight w:val="0"/>
      <w:marTop w:val="0"/>
      <w:marBottom w:val="0"/>
      <w:divBdr>
        <w:top w:val="none" w:sz="0" w:space="0" w:color="auto"/>
        <w:left w:val="none" w:sz="0" w:space="0" w:color="auto"/>
        <w:bottom w:val="none" w:sz="0" w:space="0" w:color="auto"/>
        <w:right w:val="none" w:sz="0" w:space="0" w:color="auto"/>
      </w:divBdr>
    </w:div>
    <w:div w:id="761492353">
      <w:bodyDiv w:val="1"/>
      <w:marLeft w:val="0"/>
      <w:marRight w:val="0"/>
      <w:marTop w:val="0"/>
      <w:marBottom w:val="0"/>
      <w:divBdr>
        <w:top w:val="none" w:sz="0" w:space="0" w:color="auto"/>
        <w:left w:val="none" w:sz="0" w:space="0" w:color="auto"/>
        <w:bottom w:val="none" w:sz="0" w:space="0" w:color="auto"/>
        <w:right w:val="none" w:sz="0" w:space="0" w:color="auto"/>
      </w:divBdr>
    </w:div>
    <w:div w:id="844712008">
      <w:bodyDiv w:val="1"/>
      <w:marLeft w:val="0"/>
      <w:marRight w:val="0"/>
      <w:marTop w:val="0"/>
      <w:marBottom w:val="0"/>
      <w:divBdr>
        <w:top w:val="none" w:sz="0" w:space="0" w:color="auto"/>
        <w:left w:val="none" w:sz="0" w:space="0" w:color="auto"/>
        <w:bottom w:val="none" w:sz="0" w:space="0" w:color="auto"/>
        <w:right w:val="none" w:sz="0" w:space="0" w:color="auto"/>
      </w:divBdr>
    </w:div>
    <w:div w:id="921378139">
      <w:bodyDiv w:val="1"/>
      <w:marLeft w:val="0"/>
      <w:marRight w:val="0"/>
      <w:marTop w:val="0"/>
      <w:marBottom w:val="0"/>
      <w:divBdr>
        <w:top w:val="none" w:sz="0" w:space="0" w:color="auto"/>
        <w:left w:val="none" w:sz="0" w:space="0" w:color="auto"/>
        <w:bottom w:val="none" w:sz="0" w:space="0" w:color="auto"/>
        <w:right w:val="none" w:sz="0" w:space="0" w:color="auto"/>
      </w:divBdr>
    </w:div>
    <w:div w:id="948858160">
      <w:bodyDiv w:val="1"/>
      <w:marLeft w:val="0"/>
      <w:marRight w:val="0"/>
      <w:marTop w:val="0"/>
      <w:marBottom w:val="0"/>
      <w:divBdr>
        <w:top w:val="none" w:sz="0" w:space="0" w:color="auto"/>
        <w:left w:val="none" w:sz="0" w:space="0" w:color="auto"/>
        <w:bottom w:val="none" w:sz="0" w:space="0" w:color="auto"/>
        <w:right w:val="none" w:sz="0" w:space="0" w:color="auto"/>
      </w:divBdr>
    </w:div>
    <w:div w:id="954362695">
      <w:bodyDiv w:val="1"/>
      <w:marLeft w:val="0"/>
      <w:marRight w:val="0"/>
      <w:marTop w:val="0"/>
      <w:marBottom w:val="0"/>
      <w:divBdr>
        <w:top w:val="none" w:sz="0" w:space="0" w:color="auto"/>
        <w:left w:val="none" w:sz="0" w:space="0" w:color="auto"/>
        <w:bottom w:val="none" w:sz="0" w:space="0" w:color="auto"/>
        <w:right w:val="none" w:sz="0" w:space="0" w:color="auto"/>
      </w:divBdr>
      <w:divsChild>
        <w:div w:id="1281113254">
          <w:marLeft w:val="0"/>
          <w:marRight w:val="0"/>
          <w:marTop w:val="0"/>
          <w:marBottom w:val="0"/>
          <w:divBdr>
            <w:top w:val="none" w:sz="0" w:space="0" w:color="auto"/>
            <w:left w:val="none" w:sz="0" w:space="0" w:color="auto"/>
            <w:bottom w:val="none" w:sz="0" w:space="0" w:color="auto"/>
            <w:right w:val="none" w:sz="0" w:space="0" w:color="auto"/>
          </w:divBdr>
          <w:divsChild>
            <w:div w:id="792361803">
              <w:marLeft w:val="0"/>
              <w:marRight w:val="0"/>
              <w:marTop w:val="0"/>
              <w:marBottom w:val="0"/>
              <w:divBdr>
                <w:top w:val="none" w:sz="0" w:space="0" w:color="auto"/>
                <w:left w:val="none" w:sz="0" w:space="0" w:color="auto"/>
                <w:bottom w:val="none" w:sz="0" w:space="0" w:color="auto"/>
                <w:right w:val="none" w:sz="0" w:space="0" w:color="auto"/>
              </w:divBdr>
            </w:div>
            <w:div w:id="2013726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896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4041247">
      <w:bodyDiv w:val="1"/>
      <w:marLeft w:val="0"/>
      <w:marRight w:val="0"/>
      <w:marTop w:val="0"/>
      <w:marBottom w:val="0"/>
      <w:divBdr>
        <w:top w:val="none" w:sz="0" w:space="0" w:color="auto"/>
        <w:left w:val="none" w:sz="0" w:space="0" w:color="auto"/>
        <w:bottom w:val="none" w:sz="0" w:space="0" w:color="auto"/>
        <w:right w:val="none" w:sz="0" w:space="0" w:color="auto"/>
      </w:divBdr>
      <w:divsChild>
        <w:div w:id="811944900">
          <w:marLeft w:val="547"/>
          <w:marRight w:val="0"/>
          <w:marTop w:val="0"/>
          <w:marBottom w:val="0"/>
          <w:divBdr>
            <w:top w:val="none" w:sz="0" w:space="0" w:color="auto"/>
            <w:left w:val="none" w:sz="0" w:space="0" w:color="auto"/>
            <w:bottom w:val="none" w:sz="0" w:space="0" w:color="auto"/>
            <w:right w:val="none" w:sz="0" w:space="0" w:color="auto"/>
          </w:divBdr>
        </w:div>
      </w:divsChild>
    </w:div>
    <w:div w:id="1052653787">
      <w:bodyDiv w:val="1"/>
      <w:marLeft w:val="0"/>
      <w:marRight w:val="0"/>
      <w:marTop w:val="0"/>
      <w:marBottom w:val="0"/>
      <w:divBdr>
        <w:top w:val="none" w:sz="0" w:space="0" w:color="auto"/>
        <w:left w:val="none" w:sz="0" w:space="0" w:color="auto"/>
        <w:bottom w:val="none" w:sz="0" w:space="0" w:color="auto"/>
        <w:right w:val="none" w:sz="0" w:space="0" w:color="auto"/>
      </w:divBdr>
    </w:div>
    <w:div w:id="1230572680">
      <w:bodyDiv w:val="1"/>
      <w:marLeft w:val="0"/>
      <w:marRight w:val="0"/>
      <w:marTop w:val="0"/>
      <w:marBottom w:val="0"/>
      <w:divBdr>
        <w:top w:val="none" w:sz="0" w:space="0" w:color="auto"/>
        <w:left w:val="none" w:sz="0" w:space="0" w:color="auto"/>
        <w:bottom w:val="none" w:sz="0" w:space="0" w:color="auto"/>
        <w:right w:val="none" w:sz="0" w:space="0" w:color="auto"/>
      </w:divBdr>
    </w:div>
    <w:div w:id="1260138838">
      <w:bodyDiv w:val="1"/>
      <w:marLeft w:val="0"/>
      <w:marRight w:val="0"/>
      <w:marTop w:val="0"/>
      <w:marBottom w:val="0"/>
      <w:divBdr>
        <w:top w:val="none" w:sz="0" w:space="0" w:color="auto"/>
        <w:left w:val="none" w:sz="0" w:space="0" w:color="auto"/>
        <w:bottom w:val="none" w:sz="0" w:space="0" w:color="auto"/>
        <w:right w:val="none" w:sz="0" w:space="0" w:color="auto"/>
      </w:divBdr>
    </w:div>
    <w:div w:id="1386904825">
      <w:bodyDiv w:val="1"/>
      <w:marLeft w:val="0"/>
      <w:marRight w:val="0"/>
      <w:marTop w:val="0"/>
      <w:marBottom w:val="0"/>
      <w:divBdr>
        <w:top w:val="none" w:sz="0" w:space="0" w:color="auto"/>
        <w:left w:val="none" w:sz="0" w:space="0" w:color="auto"/>
        <w:bottom w:val="none" w:sz="0" w:space="0" w:color="auto"/>
        <w:right w:val="none" w:sz="0" w:space="0" w:color="auto"/>
      </w:divBdr>
      <w:divsChild>
        <w:div w:id="446850540">
          <w:marLeft w:val="547"/>
          <w:marRight w:val="0"/>
          <w:marTop w:val="0"/>
          <w:marBottom w:val="0"/>
          <w:divBdr>
            <w:top w:val="none" w:sz="0" w:space="0" w:color="auto"/>
            <w:left w:val="none" w:sz="0" w:space="0" w:color="auto"/>
            <w:bottom w:val="none" w:sz="0" w:space="0" w:color="auto"/>
            <w:right w:val="none" w:sz="0" w:space="0" w:color="auto"/>
          </w:divBdr>
        </w:div>
        <w:div w:id="1177428059">
          <w:marLeft w:val="547"/>
          <w:marRight w:val="0"/>
          <w:marTop w:val="0"/>
          <w:marBottom w:val="0"/>
          <w:divBdr>
            <w:top w:val="none" w:sz="0" w:space="0" w:color="auto"/>
            <w:left w:val="none" w:sz="0" w:space="0" w:color="auto"/>
            <w:bottom w:val="none" w:sz="0" w:space="0" w:color="auto"/>
            <w:right w:val="none" w:sz="0" w:space="0" w:color="auto"/>
          </w:divBdr>
        </w:div>
      </w:divsChild>
    </w:div>
    <w:div w:id="1425346422">
      <w:bodyDiv w:val="1"/>
      <w:marLeft w:val="0"/>
      <w:marRight w:val="0"/>
      <w:marTop w:val="0"/>
      <w:marBottom w:val="0"/>
      <w:divBdr>
        <w:top w:val="none" w:sz="0" w:space="0" w:color="auto"/>
        <w:left w:val="none" w:sz="0" w:space="0" w:color="auto"/>
        <w:bottom w:val="none" w:sz="0" w:space="0" w:color="auto"/>
        <w:right w:val="none" w:sz="0" w:space="0" w:color="auto"/>
      </w:divBdr>
    </w:div>
    <w:div w:id="1526484708">
      <w:bodyDiv w:val="1"/>
      <w:marLeft w:val="0"/>
      <w:marRight w:val="0"/>
      <w:marTop w:val="0"/>
      <w:marBottom w:val="0"/>
      <w:divBdr>
        <w:top w:val="none" w:sz="0" w:space="0" w:color="auto"/>
        <w:left w:val="none" w:sz="0" w:space="0" w:color="auto"/>
        <w:bottom w:val="none" w:sz="0" w:space="0" w:color="auto"/>
        <w:right w:val="none" w:sz="0" w:space="0" w:color="auto"/>
      </w:divBdr>
    </w:div>
    <w:div w:id="1576161357">
      <w:bodyDiv w:val="1"/>
      <w:marLeft w:val="0"/>
      <w:marRight w:val="0"/>
      <w:marTop w:val="0"/>
      <w:marBottom w:val="0"/>
      <w:divBdr>
        <w:top w:val="none" w:sz="0" w:space="0" w:color="auto"/>
        <w:left w:val="none" w:sz="0" w:space="0" w:color="auto"/>
        <w:bottom w:val="none" w:sz="0" w:space="0" w:color="auto"/>
        <w:right w:val="none" w:sz="0" w:space="0" w:color="auto"/>
      </w:divBdr>
    </w:div>
    <w:div w:id="1627931139">
      <w:bodyDiv w:val="1"/>
      <w:marLeft w:val="0"/>
      <w:marRight w:val="0"/>
      <w:marTop w:val="0"/>
      <w:marBottom w:val="0"/>
      <w:divBdr>
        <w:top w:val="none" w:sz="0" w:space="0" w:color="auto"/>
        <w:left w:val="none" w:sz="0" w:space="0" w:color="auto"/>
        <w:bottom w:val="none" w:sz="0" w:space="0" w:color="auto"/>
        <w:right w:val="none" w:sz="0" w:space="0" w:color="auto"/>
      </w:divBdr>
      <w:divsChild>
        <w:div w:id="446507677">
          <w:marLeft w:val="547"/>
          <w:marRight w:val="0"/>
          <w:marTop w:val="0"/>
          <w:marBottom w:val="0"/>
          <w:divBdr>
            <w:top w:val="none" w:sz="0" w:space="0" w:color="auto"/>
            <w:left w:val="none" w:sz="0" w:space="0" w:color="auto"/>
            <w:bottom w:val="none" w:sz="0" w:space="0" w:color="auto"/>
            <w:right w:val="none" w:sz="0" w:space="0" w:color="auto"/>
          </w:divBdr>
        </w:div>
      </w:divsChild>
    </w:div>
    <w:div w:id="1674917255">
      <w:bodyDiv w:val="1"/>
      <w:marLeft w:val="0"/>
      <w:marRight w:val="0"/>
      <w:marTop w:val="0"/>
      <w:marBottom w:val="0"/>
      <w:divBdr>
        <w:top w:val="none" w:sz="0" w:space="0" w:color="auto"/>
        <w:left w:val="none" w:sz="0" w:space="0" w:color="auto"/>
        <w:bottom w:val="none" w:sz="0" w:space="0" w:color="auto"/>
        <w:right w:val="none" w:sz="0" w:space="0" w:color="auto"/>
      </w:divBdr>
    </w:div>
    <w:div w:id="2007198112">
      <w:bodyDiv w:val="1"/>
      <w:marLeft w:val="0"/>
      <w:marRight w:val="0"/>
      <w:marTop w:val="0"/>
      <w:marBottom w:val="0"/>
      <w:divBdr>
        <w:top w:val="none" w:sz="0" w:space="0" w:color="auto"/>
        <w:left w:val="none" w:sz="0" w:space="0" w:color="auto"/>
        <w:bottom w:val="none" w:sz="0" w:space="0" w:color="auto"/>
        <w:right w:val="none" w:sz="0" w:space="0" w:color="auto"/>
      </w:divBdr>
      <w:divsChild>
        <w:div w:id="1446845795">
          <w:marLeft w:val="0"/>
          <w:marRight w:val="0"/>
          <w:marTop w:val="0"/>
          <w:marBottom w:val="0"/>
          <w:divBdr>
            <w:top w:val="none" w:sz="0" w:space="0" w:color="auto"/>
            <w:left w:val="none" w:sz="0" w:space="0" w:color="auto"/>
            <w:bottom w:val="none" w:sz="0" w:space="0" w:color="auto"/>
            <w:right w:val="none" w:sz="0" w:space="0" w:color="auto"/>
          </w:divBdr>
        </w:div>
        <w:div w:id="1612514232">
          <w:marLeft w:val="0"/>
          <w:marRight w:val="0"/>
          <w:marTop w:val="0"/>
          <w:marBottom w:val="0"/>
          <w:divBdr>
            <w:top w:val="none" w:sz="0" w:space="0" w:color="auto"/>
            <w:left w:val="none" w:sz="0" w:space="0" w:color="auto"/>
            <w:bottom w:val="none" w:sz="0" w:space="0" w:color="auto"/>
            <w:right w:val="none" w:sz="0" w:space="0" w:color="auto"/>
          </w:divBdr>
        </w:div>
        <w:div w:id="928850659">
          <w:marLeft w:val="0"/>
          <w:marRight w:val="0"/>
          <w:marTop w:val="0"/>
          <w:marBottom w:val="0"/>
          <w:divBdr>
            <w:top w:val="none" w:sz="0" w:space="0" w:color="auto"/>
            <w:left w:val="none" w:sz="0" w:space="0" w:color="auto"/>
            <w:bottom w:val="none" w:sz="0" w:space="0" w:color="auto"/>
            <w:right w:val="none" w:sz="0" w:space="0" w:color="auto"/>
          </w:divBdr>
        </w:div>
        <w:div w:id="2057044221">
          <w:marLeft w:val="0"/>
          <w:marRight w:val="0"/>
          <w:marTop w:val="0"/>
          <w:marBottom w:val="0"/>
          <w:divBdr>
            <w:top w:val="none" w:sz="0" w:space="0" w:color="auto"/>
            <w:left w:val="none" w:sz="0" w:space="0" w:color="auto"/>
            <w:bottom w:val="none" w:sz="0" w:space="0" w:color="auto"/>
            <w:right w:val="none" w:sz="0" w:space="0" w:color="auto"/>
          </w:divBdr>
        </w:div>
      </w:divsChild>
    </w:div>
    <w:div w:id="21362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Standard%20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4EE17-C669-4D3C-B8BB-42F9A560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Neu.dot</Template>
  <TotalTime>0</TotalTime>
  <Pages>31</Pages>
  <Words>14157</Words>
  <Characters>89191</Characters>
  <Application>Microsoft Office Word</Application>
  <DocSecurity>0</DocSecurity>
  <Lines>743</Lines>
  <Paragraphs>206</Paragraphs>
  <ScaleCrop>false</ScaleCrop>
  <HeadingPairs>
    <vt:vector size="2" baseType="variant">
      <vt:variant>
        <vt:lpstr>Titel</vt:lpstr>
      </vt:variant>
      <vt:variant>
        <vt:i4>1</vt:i4>
      </vt:variant>
    </vt:vector>
  </HeadingPairs>
  <TitlesOfParts>
    <vt:vector size="1" baseType="lpstr">
      <vt:lpstr>10</vt:lpstr>
    </vt:vector>
  </TitlesOfParts>
  <Company/>
  <LinksUpToDate>false</LinksUpToDate>
  <CharactersWithSpaces>103142</CharactersWithSpaces>
  <SharedDoc>false</SharedDoc>
  <HLinks>
    <vt:vector size="78" baseType="variant">
      <vt:variant>
        <vt:i4>2031670</vt:i4>
      </vt:variant>
      <vt:variant>
        <vt:i4>74</vt:i4>
      </vt:variant>
      <vt:variant>
        <vt:i4>0</vt:i4>
      </vt:variant>
      <vt:variant>
        <vt:i4>5</vt:i4>
      </vt:variant>
      <vt:variant>
        <vt:lpwstr/>
      </vt:variant>
      <vt:variant>
        <vt:lpwstr>_Toc348652884</vt:lpwstr>
      </vt:variant>
      <vt:variant>
        <vt:i4>2031670</vt:i4>
      </vt:variant>
      <vt:variant>
        <vt:i4>68</vt:i4>
      </vt:variant>
      <vt:variant>
        <vt:i4>0</vt:i4>
      </vt:variant>
      <vt:variant>
        <vt:i4>5</vt:i4>
      </vt:variant>
      <vt:variant>
        <vt:lpwstr/>
      </vt:variant>
      <vt:variant>
        <vt:lpwstr>_Toc348652883</vt:lpwstr>
      </vt:variant>
      <vt:variant>
        <vt:i4>2031670</vt:i4>
      </vt:variant>
      <vt:variant>
        <vt:i4>62</vt:i4>
      </vt:variant>
      <vt:variant>
        <vt:i4>0</vt:i4>
      </vt:variant>
      <vt:variant>
        <vt:i4>5</vt:i4>
      </vt:variant>
      <vt:variant>
        <vt:lpwstr/>
      </vt:variant>
      <vt:variant>
        <vt:lpwstr>_Toc348652882</vt:lpwstr>
      </vt:variant>
      <vt:variant>
        <vt:i4>2031670</vt:i4>
      </vt:variant>
      <vt:variant>
        <vt:i4>56</vt:i4>
      </vt:variant>
      <vt:variant>
        <vt:i4>0</vt:i4>
      </vt:variant>
      <vt:variant>
        <vt:i4>5</vt:i4>
      </vt:variant>
      <vt:variant>
        <vt:lpwstr/>
      </vt:variant>
      <vt:variant>
        <vt:lpwstr>_Toc348652881</vt:lpwstr>
      </vt:variant>
      <vt:variant>
        <vt:i4>2031670</vt:i4>
      </vt:variant>
      <vt:variant>
        <vt:i4>50</vt:i4>
      </vt:variant>
      <vt:variant>
        <vt:i4>0</vt:i4>
      </vt:variant>
      <vt:variant>
        <vt:i4>5</vt:i4>
      </vt:variant>
      <vt:variant>
        <vt:lpwstr/>
      </vt:variant>
      <vt:variant>
        <vt:lpwstr>_Toc348652880</vt:lpwstr>
      </vt:variant>
      <vt:variant>
        <vt:i4>1048630</vt:i4>
      </vt:variant>
      <vt:variant>
        <vt:i4>44</vt:i4>
      </vt:variant>
      <vt:variant>
        <vt:i4>0</vt:i4>
      </vt:variant>
      <vt:variant>
        <vt:i4>5</vt:i4>
      </vt:variant>
      <vt:variant>
        <vt:lpwstr/>
      </vt:variant>
      <vt:variant>
        <vt:lpwstr>_Toc348652879</vt:lpwstr>
      </vt:variant>
      <vt:variant>
        <vt:i4>1048630</vt:i4>
      </vt:variant>
      <vt:variant>
        <vt:i4>38</vt:i4>
      </vt:variant>
      <vt:variant>
        <vt:i4>0</vt:i4>
      </vt:variant>
      <vt:variant>
        <vt:i4>5</vt:i4>
      </vt:variant>
      <vt:variant>
        <vt:lpwstr/>
      </vt:variant>
      <vt:variant>
        <vt:lpwstr>_Toc348652878</vt:lpwstr>
      </vt:variant>
      <vt:variant>
        <vt:i4>1048630</vt:i4>
      </vt:variant>
      <vt:variant>
        <vt:i4>32</vt:i4>
      </vt:variant>
      <vt:variant>
        <vt:i4>0</vt:i4>
      </vt:variant>
      <vt:variant>
        <vt:i4>5</vt:i4>
      </vt:variant>
      <vt:variant>
        <vt:lpwstr/>
      </vt:variant>
      <vt:variant>
        <vt:lpwstr>_Toc348652877</vt:lpwstr>
      </vt:variant>
      <vt:variant>
        <vt:i4>1048630</vt:i4>
      </vt:variant>
      <vt:variant>
        <vt:i4>26</vt:i4>
      </vt:variant>
      <vt:variant>
        <vt:i4>0</vt:i4>
      </vt:variant>
      <vt:variant>
        <vt:i4>5</vt:i4>
      </vt:variant>
      <vt:variant>
        <vt:lpwstr/>
      </vt:variant>
      <vt:variant>
        <vt:lpwstr>_Toc348652876</vt:lpwstr>
      </vt:variant>
      <vt:variant>
        <vt:i4>1048630</vt:i4>
      </vt:variant>
      <vt:variant>
        <vt:i4>20</vt:i4>
      </vt:variant>
      <vt:variant>
        <vt:i4>0</vt:i4>
      </vt:variant>
      <vt:variant>
        <vt:i4>5</vt:i4>
      </vt:variant>
      <vt:variant>
        <vt:lpwstr/>
      </vt:variant>
      <vt:variant>
        <vt:lpwstr>_Toc348652875</vt:lpwstr>
      </vt:variant>
      <vt:variant>
        <vt:i4>1048630</vt:i4>
      </vt:variant>
      <vt:variant>
        <vt:i4>14</vt:i4>
      </vt:variant>
      <vt:variant>
        <vt:i4>0</vt:i4>
      </vt:variant>
      <vt:variant>
        <vt:i4>5</vt:i4>
      </vt:variant>
      <vt:variant>
        <vt:lpwstr/>
      </vt:variant>
      <vt:variant>
        <vt:lpwstr>_Toc348652874</vt:lpwstr>
      </vt:variant>
      <vt:variant>
        <vt:i4>1048630</vt:i4>
      </vt:variant>
      <vt:variant>
        <vt:i4>8</vt:i4>
      </vt:variant>
      <vt:variant>
        <vt:i4>0</vt:i4>
      </vt:variant>
      <vt:variant>
        <vt:i4>5</vt:i4>
      </vt:variant>
      <vt:variant>
        <vt:lpwstr/>
      </vt:variant>
      <vt:variant>
        <vt:lpwstr>_Toc348652873</vt:lpwstr>
      </vt:variant>
      <vt:variant>
        <vt:i4>1048630</vt:i4>
      </vt:variant>
      <vt:variant>
        <vt:i4>2</vt:i4>
      </vt:variant>
      <vt:variant>
        <vt:i4>0</vt:i4>
      </vt:variant>
      <vt:variant>
        <vt:i4>5</vt:i4>
      </vt:variant>
      <vt:variant>
        <vt:lpwstr/>
      </vt:variant>
      <vt:variant>
        <vt:lpwstr>_Toc348652872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Martin</dc:creator>
  <cp:lastModifiedBy>User</cp:lastModifiedBy>
  <cp:revision>1721</cp:revision>
  <cp:lastPrinted>2014-05-12T23:18:00Z</cp:lastPrinted>
  <dcterms:created xsi:type="dcterms:W3CDTF">2014-02-08T08:15:00Z</dcterms:created>
  <dcterms:modified xsi:type="dcterms:W3CDTF">2014-12-18T10:31:00Z</dcterms:modified>
</cp:coreProperties>
</file>